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Myriad Pro" w:eastAsiaTheme="minorHAnsi" w:hAnsi="Myriad Pro" w:cstheme="minorBidi"/>
          <w:b w:val="0"/>
          <w:bCs w:val="0"/>
          <w:color w:val="auto"/>
          <w:sz w:val="22"/>
          <w:szCs w:val="22"/>
        </w:rPr>
        <w:id w:val="276888"/>
        <w:docPartObj>
          <w:docPartGallery w:val="Table of Contents"/>
          <w:docPartUnique/>
        </w:docPartObj>
      </w:sdtPr>
      <w:sdtEndPr>
        <w:rPr>
          <w:rFonts w:eastAsiaTheme="minorEastAsia"/>
        </w:rPr>
      </w:sdtEndPr>
      <w:sdtContent>
        <w:p w:rsidR="005D6774" w:rsidRPr="00F345AC" w:rsidRDefault="005D6774" w:rsidP="005D6774">
          <w:pPr>
            <w:pStyle w:val="Inhaltsverzeichnisberschrift"/>
            <w:rPr>
              <w:rFonts w:ascii="Myriad Pro" w:hAnsi="Myriad Pro"/>
            </w:rPr>
          </w:pPr>
          <w:r w:rsidRPr="00F345AC">
            <w:rPr>
              <w:rFonts w:ascii="Myriad Pro" w:hAnsi="Myriad Pro"/>
            </w:rPr>
            <w:t>Inhaltsverzeichnis</w:t>
          </w:r>
        </w:p>
        <w:p w:rsidR="00DF4BDB" w:rsidRDefault="005D6774">
          <w:pPr>
            <w:pStyle w:val="Verzeichnis1"/>
            <w:tabs>
              <w:tab w:val="right" w:leader="dot" w:pos="9062"/>
            </w:tabs>
            <w:rPr>
              <w:noProof/>
            </w:rPr>
          </w:pPr>
          <w:r w:rsidRPr="00C806FE">
            <w:fldChar w:fldCharType="begin"/>
          </w:r>
          <w:r w:rsidRPr="00C806FE">
            <w:instrText xml:space="preserve"> TOC \o "1-3" \h \z \u </w:instrText>
          </w:r>
          <w:r w:rsidRPr="00C806FE">
            <w:fldChar w:fldCharType="separate"/>
          </w:r>
          <w:hyperlink w:anchor="_Toc358365086" w:history="1">
            <w:r w:rsidR="00DF4BDB" w:rsidRPr="00CA53B1">
              <w:rPr>
                <w:rStyle w:val="Hyperlink"/>
                <w:rFonts w:eastAsia="Times New Roman"/>
                <w:noProof/>
                <w:lang w:eastAsia="ar-SA"/>
              </w:rPr>
              <w:t>1. Zweck</w:t>
            </w:r>
            <w:r w:rsidR="00DF4BDB">
              <w:rPr>
                <w:noProof/>
                <w:webHidden/>
              </w:rPr>
              <w:tab/>
            </w:r>
            <w:r w:rsidR="00DF4BDB">
              <w:rPr>
                <w:noProof/>
                <w:webHidden/>
              </w:rPr>
              <w:fldChar w:fldCharType="begin"/>
            </w:r>
            <w:r w:rsidR="00DF4BDB">
              <w:rPr>
                <w:noProof/>
                <w:webHidden/>
              </w:rPr>
              <w:instrText xml:space="preserve"> PAGEREF _Toc358365086 \h </w:instrText>
            </w:r>
            <w:r w:rsidR="00DF4BDB">
              <w:rPr>
                <w:noProof/>
                <w:webHidden/>
              </w:rPr>
            </w:r>
            <w:r w:rsidR="00DF4BDB">
              <w:rPr>
                <w:noProof/>
                <w:webHidden/>
              </w:rPr>
              <w:fldChar w:fldCharType="separate"/>
            </w:r>
            <w:r w:rsidR="00D177F5">
              <w:rPr>
                <w:noProof/>
                <w:webHidden/>
              </w:rPr>
              <w:t>2</w:t>
            </w:r>
            <w:r w:rsidR="00DF4BDB">
              <w:rPr>
                <w:noProof/>
                <w:webHidden/>
              </w:rPr>
              <w:fldChar w:fldCharType="end"/>
            </w:r>
          </w:hyperlink>
        </w:p>
        <w:p w:rsidR="00DF4BDB" w:rsidRDefault="006B1DB5">
          <w:pPr>
            <w:pStyle w:val="Verzeichnis1"/>
            <w:tabs>
              <w:tab w:val="right" w:leader="dot" w:pos="9062"/>
            </w:tabs>
            <w:rPr>
              <w:noProof/>
            </w:rPr>
          </w:pPr>
          <w:hyperlink w:anchor="_Toc358365087" w:history="1">
            <w:r w:rsidR="00DF4BDB" w:rsidRPr="00CA53B1">
              <w:rPr>
                <w:rStyle w:val="Hyperlink"/>
                <w:rFonts w:eastAsia="Myriad Pro"/>
                <w:noProof/>
                <w:lang w:eastAsia="ar-SA"/>
              </w:rPr>
              <w:t>2. Geltungsbereich</w:t>
            </w:r>
            <w:r w:rsidR="00DF4BDB">
              <w:rPr>
                <w:noProof/>
                <w:webHidden/>
              </w:rPr>
              <w:tab/>
            </w:r>
            <w:r w:rsidR="00DF4BDB">
              <w:rPr>
                <w:noProof/>
                <w:webHidden/>
              </w:rPr>
              <w:fldChar w:fldCharType="begin"/>
            </w:r>
            <w:r w:rsidR="00DF4BDB">
              <w:rPr>
                <w:noProof/>
                <w:webHidden/>
              </w:rPr>
              <w:instrText xml:space="preserve"> PAGEREF _Toc358365087 \h </w:instrText>
            </w:r>
            <w:r w:rsidR="00DF4BDB">
              <w:rPr>
                <w:noProof/>
                <w:webHidden/>
              </w:rPr>
            </w:r>
            <w:r w:rsidR="00DF4BDB">
              <w:rPr>
                <w:noProof/>
                <w:webHidden/>
              </w:rPr>
              <w:fldChar w:fldCharType="separate"/>
            </w:r>
            <w:r w:rsidR="00D177F5">
              <w:rPr>
                <w:noProof/>
                <w:webHidden/>
              </w:rPr>
              <w:t>2</w:t>
            </w:r>
            <w:r w:rsidR="00DF4BDB">
              <w:rPr>
                <w:noProof/>
                <w:webHidden/>
              </w:rPr>
              <w:fldChar w:fldCharType="end"/>
            </w:r>
          </w:hyperlink>
        </w:p>
        <w:p w:rsidR="00DF4BDB" w:rsidRDefault="006B1DB5">
          <w:pPr>
            <w:pStyle w:val="Verzeichnis1"/>
            <w:tabs>
              <w:tab w:val="right" w:leader="dot" w:pos="9062"/>
            </w:tabs>
            <w:rPr>
              <w:noProof/>
            </w:rPr>
          </w:pPr>
          <w:hyperlink w:anchor="_Toc358365088" w:history="1">
            <w:r w:rsidR="00DF4BDB" w:rsidRPr="00CA53B1">
              <w:rPr>
                <w:rStyle w:val="Hyperlink"/>
                <w:rFonts w:eastAsia="Myriad Pro"/>
                <w:noProof/>
                <w:lang w:eastAsia="ar-SA"/>
              </w:rPr>
              <w:t>3. Verantwortlichkeiten</w:t>
            </w:r>
            <w:r w:rsidR="00DF4BDB">
              <w:rPr>
                <w:noProof/>
                <w:webHidden/>
              </w:rPr>
              <w:tab/>
            </w:r>
            <w:r w:rsidR="00DF4BDB">
              <w:rPr>
                <w:noProof/>
                <w:webHidden/>
              </w:rPr>
              <w:fldChar w:fldCharType="begin"/>
            </w:r>
            <w:r w:rsidR="00DF4BDB">
              <w:rPr>
                <w:noProof/>
                <w:webHidden/>
              </w:rPr>
              <w:instrText xml:space="preserve"> PAGEREF _Toc358365088 \h </w:instrText>
            </w:r>
            <w:r w:rsidR="00DF4BDB">
              <w:rPr>
                <w:noProof/>
                <w:webHidden/>
              </w:rPr>
            </w:r>
            <w:r w:rsidR="00DF4BDB">
              <w:rPr>
                <w:noProof/>
                <w:webHidden/>
              </w:rPr>
              <w:fldChar w:fldCharType="separate"/>
            </w:r>
            <w:r w:rsidR="00D177F5">
              <w:rPr>
                <w:noProof/>
                <w:webHidden/>
              </w:rPr>
              <w:t>2</w:t>
            </w:r>
            <w:r w:rsidR="00DF4BDB">
              <w:rPr>
                <w:noProof/>
                <w:webHidden/>
              </w:rPr>
              <w:fldChar w:fldCharType="end"/>
            </w:r>
          </w:hyperlink>
        </w:p>
        <w:p w:rsidR="00DF4BDB" w:rsidRDefault="006B1DB5">
          <w:pPr>
            <w:pStyle w:val="Verzeichnis1"/>
            <w:tabs>
              <w:tab w:val="right" w:leader="dot" w:pos="9062"/>
            </w:tabs>
            <w:rPr>
              <w:noProof/>
            </w:rPr>
          </w:pPr>
          <w:hyperlink w:anchor="_Toc358365089" w:history="1">
            <w:r w:rsidR="00DF4BDB" w:rsidRPr="00CA53B1">
              <w:rPr>
                <w:rStyle w:val="Hyperlink"/>
                <w:rFonts w:eastAsia="Myriad Pro"/>
                <w:noProof/>
                <w:lang w:eastAsia="ar-SA"/>
              </w:rPr>
              <w:t>4. Beschreibung</w:t>
            </w:r>
            <w:r w:rsidR="00DF4BDB">
              <w:rPr>
                <w:noProof/>
                <w:webHidden/>
              </w:rPr>
              <w:tab/>
            </w:r>
            <w:r w:rsidR="00DF4BDB">
              <w:rPr>
                <w:noProof/>
                <w:webHidden/>
              </w:rPr>
              <w:fldChar w:fldCharType="begin"/>
            </w:r>
            <w:r w:rsidR="00DF4BDB">
              <w:rPr>
                <w:noProof/>
                <w:webHidden/>
              </w:rPr>
              <w:instrText xml:space="preserve"> PAGEREF _Toc358365089 \h </w:instrText>
            </w:r>
            <w:r w:rsidR="00DF4BDB">
              <w:rPr>
                <w:noProof/>
                <w:webHidden/>
              </w:rPr>
            </w:r>
            <w:r w:rsidR="00DF4BDB">
              <w:rPr>
                <w:noProof/>
                <w:webHidden/>
              </w:rPr>
              <w:fldChar w:fldCharType="separate"/>
            </w:r>
            <w:r w:rsidR="00D177F5">
              <w:rPr>
                <w:noProof/>
                <w:webHidden/>
              </w:rPr>
              <w:t>2</w:t>
            </w:r>
            <w:r w:rsidR="00DF4BDB">
              <w:rPr>
                <w:noProof/>
                <w:webHidden/>
              </w:rPr>
              <w:fldChar w:fldCharType="end"/>
            </w:r>
          </w:hyperlink>
        </w:p>
        <w:p w:rsidR="00DF4BDB" w:rsidRDefault="006B1DB5">
          <w:pPr>
            <w:pStyle w:val="Verzeichnis1"/>
            <w:tabs>
              <w:tab w:val="right" w:leader="dot" w:pos="9062"/>
            </w:tabs>
            <w:rPr>
              <w:noProof/>
            </w:rPr>
          </w:pPr>
          <w:hyperlink w:anchor="_Toc358365090" w:history="1">
            <w:r w:rsidR="00DF4BDB" w:rsidRPr="00CA53B1">
              <w:rPr>
                <w:rStyle w:val="Hyperlink"/>
                <w:rFonts w:eastAsia="Times New Roman"/>
                <w:noProof/>
                <w:lang w:eastAsia="ar-SA"/>
              </w:rPr>
              <w:t>5. Mitgeltende Dokumente</w:t>
            </w:r>
            <w:r w:rsidR="00DF4BDB">
              <w:rPr>
                <w:noProof/>
                <w:webHidden/>
              </w:rPr>
              <w:tab/>
            </w:r>
            <w:r w:rsidR="00DF4BDB">
              <w:rPr>
                <w:noProof/>
                <w:webHidden/>
              </w:rPr>
              <w:fldChar w:fldCharType="begin"/>
            </w:r>
            <w:r w:rsidR="00DF4BDB">
              <w:rPr>
                <w:noProof/>
                <w:webHidden/>
              </w:rPr>
              <w:instrText xml:space="preserve"> PAGEREF _Toc358365090 \h </w:instrText>
            </w:r>
            <w:r w:rsidR="00DF4BDB">
              <w:rPr>
                <w:noProof/>
                <w:webHidden/>
              </w:rPr>
            </w:r>
            <w:r w:rsidR="00DF4BDB">
              <w:rPr>
                <w:noProof/>
                <w:webHidden/>
              </w:rPr>
              <w:fldChar w:fldCharType="separate"/>
            </w:r>
            <w:r w:rsidR="00D177F5">
              <w:rPr>
                <w:noProof/>
                <w:webHidden/>
              </w:rPr>
              <w:t>3</w:t>
            </w:r>
            <w:r w:rsidR="00DF4BDB">
              <w:rPr>
                <w:noProof/>
                <w:webHidden/>
              </w:rPr>
              <w:fldChar w:fldCharType="end"/>
            </w:r>
          </w:hyperlink>
        </w:p>
        <w:p w:rsidR="00DF4BDB" w:rsidRDefault="006B1DB5">
          <w:pPr>
            <w:pStyle w:val="Verzeichnis1"/>
            <w:tabs>
              <w:tab w:val="right" w:leader="dot" w:pos="9062"/>
            </w:tabs>
            <w:rPr>
              <w:noProof/>
            </w:rPr>
          </w:pPr>
          <w:hyperlink w:anchor="_Toc358365091" w:history="1">
            <w:r w:rsidR="00DF4BDB" w:rsidRPr="00CA53B1">
              <w:rPr>
                <w:rStyle w:val="Hyperlink"/>
                <w:rFonts w:eastAsia="Times New Roman"/>
                <w:noProof/>
                <w:lang w:eastAsia="ar-SA"/>
              </w:rPr>
              <w:t>6. Gültigkeit</w:t>
            </w:r>
            <w:r w:rsidR="00DF4BDB">
              <w:rPr>
                <w:noProof/>
                <w:webHidden/>
              </w:rPr>
              <w:tab/>
            </w:r>
            <w:r w:rsidR="00DF4BDB">
              <w:rPr>
                <w:noProof/>
                <w:webHidden/>
              </w:rPr>
              <w:fldChar w:fldCharType="begin"/>
            </w:r>
            <w:r w:rsidR="00DF4BDB">
              <w:rPr>
                <w:noProof/>
                <w:webHidden/>
              </w:rPr>
              <w:instrText xml:space="preserve"> PAGEREF _Toc358365091 \h </w:instrText>
            </w:r>
            <w:r w:rsidR="00DF4BDB">
              <w:rPr>
                <w:noProof/>
                <w:webHidden/>
              </w:rPr>
            </w:r>
            <w:r w:rsidR="00DF4BDB">
              <w:rPr>
                <w:noProof/>
                <w:webHidden/>
              </w:rPr>
              <w:fldChar w:fldCharType="separate"/>
            </w:r>
            <w:r w:rsidR="00D177F5">
              <w:rPr>
                <w:noProof/>
                <w:webHidden/>
              </w:rPr>
              <w:t>3</w:t>
            </w:r>
            <w:r w:rsidR="00DF4BDB">
              <w:rPr>
                <w:noProof/>
                <w:webHidden/>
              </w:rPr>
              <w:fldChar w:fldCharType="end"/>
            </w:r>
          </w:hyperlink>
        </w:p>
        <w:p w:rsidR="00DF4BDB" w:rsidRDefault="006B1DB5">
          <w:pPr>
            <w:pStyle w:val="Verzeichnis1"/>
            <w:tabs>
              <w:tab w:val="right" w:leader="dot" w:pos="9062"/>
            </w:tabs>
            <w:rPr>
              <w:noProof/>
            </w:rPr>
          </w:pPr>
          <w:hyperlink w:anchor="_Toc358365092" w:history="1">
            <w:r w:rsidR="00DF4BDB" w:rsidRPr="00CA53B1">
              <w:rPr>
                <w:rStyle w:val="Hyperlink"/>
                <w:rFonts w:eastAsia="Times New Roman"/>
                <w:noProof/>
                <w:lang w:eastAsia="ar-SA"/>
              </w:rPr>
              <w:t>7. Anlagen</w:t>
            </w:r>
            <w:r w:rsidR="00DF4BDB">
              <w:rPr>
                <w:noProof/>
                <w:webHidden/>
              </w:rPr>
              <w:tab/>
            </w:r>
            <w:r w:rsidR="00DF4BDB">
              <w:rPr>
                <w:noProof/>
                <w:webHidden/>
              </w:rPr>
              <w:fldChar w:fldCharType="begin"/>
            </w:r>
            <w:r w:rsidR="00DF4BDB">
              <w:rPr>
                <w:noProof/>
                <w:webHidden/>
              </w:rPr>
              <w:instrText xml:space="preserve"> PAGEREF _Toc358365092 \h </w:instrText>
            </w:r>
            <w:r w:rsidR="00DF4BDB">
              <w:rPr>
                <w:noProof/>
                <w:webHidden/>
              </w:rPr>
            </w:r>
            <w:r w:rsidR="00DF4BDB">
              <w:rPr>
                <w:noProof/>
                <w:webHidden/>
              </w:rPr>
              <w:fldChar w:fldCharType="separate"/>
            </w:r>
            <w:r w:rsidR="00D177F5">
              <w:rPr>
                <w:noProof/>
                <w:webHidden/>
              </w:rPr>
              <w:t>3</w:t>
            </w:r>
            <w:r w:rsidR="00DF4BDB">
              <w:rPr>
                <w:noProof/>
                <w:webHidden/>
              </w:rPr>
              <w:fldChar w:fldCharType="end"/>
            </w:r>
          </w:hyperlink>
        </w:p>
        <w:p w:rsidR="005D6774" w:rsidRDefault="005D6774" w:rsidP="005D6774">
          <w:pPr>
            <w:rPr>
              <w:rFonts w:ascii="Myriad Pro" w:hAnsi="Myriad Pro"/>
              <w:b/>
            </w:rPr>
          </w:pPr>
          <w:r w:rsidRPr="00C806FE">
            <w:rPr>
              <w:rFonts w:ascii="Myriad Pro" w:hAnsi="Myriad Pro"/>
            </w:rPr>
            <w:fldChar w:fldCharType="end"/>
          </w:r>
        </w:p>
        <w:p w:rsidR="005D6774" w:rsidRDefault="005D6774" w:rsidP="005D6774">
          <w:pPr>
            <w:rPr>
              <w:rFonts w:ascii="Myriad Pro" w:hAnsi="Myriad Pro"/>
              <w:b/>
            </w:rPr>
          </w:pPr>
        </w:p>
        <w:p w:rsidR="005D6774" w:rsidRPr="00F345AC" w:rsidRDefault="006B1DB5" w:rsidP="005D6774">
          <w:pPr>
            <w:rPr>
              <w:rFonts w:ascii="Myriad Pro" w:hAnsi="Myriad Pro"/>
            </w:rPr>
          </w:pPr>
        </w:p>
      </w:sdtContent>
    </w:sdt>
    <w:tbl>
      <w:tblPr>
        <w:tblStyle w:val="Tabellenraster"/>
        <w:tblW w:w="0" w:type="auto"/>
        <w:tblLook w:val="04A0" w:firstRow="1" w:lastRow="0" w:firstColumn="1" w:lastColumn="0" w:noHBand="0" w:noVBand="1"/>
      </w:tblPr>
      <w:tblGrid>
        <w:gridCol w:w="4606"/>
        <w:gridCol w:w="4606"/>
      </w:tblGrid>
      <w:tr w:rsidR="005D6774" w:rsidRPr="00F345AC" w:rsidTr="002A5D41">
        <w:trPr>
          <w:cantSplit/>
          <w:trHeight w:val="462"/>
        </w:trPr>
        <w:tc>
          <w:tcPr>
            <w:tcW w:w="4606" w:type="dxa"/>
            <w:vAlign w:val="center"/>
          </w:tcPr>
          <w:p w:rsidR="005D6774" w:rsidRPr="00F345AC" w:rsidRDefault="005D6774" w:rsidP="002A5D41">
            <w:pPr>
              <w:jc w:val="center"/>
            </w:pPr>
            <w:r w:rsidRPr="00F345AC">
              <w:t>ERSTELLT</w:t>
            </w:r>
          </w:p>
        </w:tc>
        <w:tc>
          <w:tcPr>
            <w:tcW w:w="4606" w:type="dxa"/>
            <w:vAlign w:val="center"/>
          </w:tcPr>
          <w:p w:rsidR="005D6774" w:rsidRPr="00F345AC" w:rsidRDefault="005D6774" w:rsidP="002A5D41">
            <w:pPr>
              <w:jc w:val="center"/>
            </w:pPr>
            <w:r w:rsidRPr="005F7B3C">
              <w:t>FREIGEGEBEN</w:t>
            </w:r>
          </w:p>
        </w:tc>
      </w:tr>
      <w:tr w:rsidR="005D6774" w:rsidRPr="00F345AC" w:rsidTr="002A5D41">
        <w:trPr>
          <w:cantSplit/>
          <w:trHeight w:val="1844"/>
        </w:trPr>
        <w:tc>
          <w:tcPr>
            <w:tcW w:w="4606" w:type="dxa"/>
          </w:tcPr>
          <w:p w:rsidR="005D6774" w:rsidRPr="00F345AC" w:rsidRDefault="005D6774" w:rsidP="002A5D41">
            <w:pPr>
              <w:spacing w:before="120" w:line="276" w:lineRule="auto"/>
              <w:rPr>
                <w:rFonts w:ascii="Myriad Pro" w:hAnsi="Myriad Pro"/>
              </w:rPr>
            </w:pPr>
            <w:r w:rsidRPr="00F345AC">
              <w:rPr>
                <w:rFonts w:ascii="Myriad Pro" w:hAnsi="Myriad Pro"/>
              </w:rPr>
              <w:t>Am:</w:t>
            </w:r>
            <w:r>
              <w:rPr>
                <w:rFonts w:ascii="Myriad Pro" w:hAnsi="Myriad Pro"/>
              </w:rPr>
              <w:t xml:space="preserve"> </w:t>
            </w:r>
            <w:r w:rsidR="000E47AD">
              <w:rPr>
                <w:rFonts w:ascii="Myriad Pro" w:hAnsi="Myriad Pro"/>
              </w:rPr>
              <w:t>28.05.2013</w:t>
            </w:r>
          </w:p>
          <w:p w:rsidR="005D6774" w:rsidRPr="00F345AC" w:rsidRDefault="005D6774" w:rsidP="002A5D41">
            <w:pPr>
              <w:spacing w:line="276" w:lineRule="auto"/>
              <w:rPr>
                <w:rFonts w:ascii="Myriad Pro" w:hAnsi="Myriad Pro"/>
              </w:rPr>
            </w:pPr>
            <w:r w:rsidRPr="00F345AC">
              <w:rPr>
                <w:rFonts w:ascii="Myriad Pro" w:hAnsi="Myriad Pro"/>
              </w:rPr>
              <w:t>Von:</w:t>
            </w:r>
            <w:r>
              <w:rPr>
                <w:rFonts w:ascii="Myriad Pro" w:hAnsi="Myriad Pro"/>
              </w:rPr>
              <w:t xml:space="preserve"> </w:t>
            </w:r>
            <w:r w:rsidR="000E47AD">
              <w:rPr>
                <w:rFonts w:ascii="Myriad Pro" w:hAnsi="Myriad Pro"/>
              </w:rPr>
              <w:t>Thomas Bergmann</w:t>
            </w:r>
          </w:p>
          <w:p w:rsidR="005D6774" w:rsidRPr="00F345AC" w:rsidRDefault="005D6774" w:rsidP="002A5D41">
            <w:pPr>
              <w:spacing w:line="276" w:lineRule="auto"/>
              <w:rPr>
                <w:rFonts w:ascii="Myriad Pro" w:hAnsi="Myriad Pro"/>
              </w:rPr>
            </w:pPr>
            <w:r w:rsidRPr="00F345AC">
              <w:rPr>
                <w:rFonts w:ascii="Myriad Pro" w:hAnsi="Myriad Pro"/>
              </w:rPr>
              <w:t>Unterschrift:</w:t>
            </w:r>
            <w:r w:rsidR="00EC30EA">
              <w:rPr>
                <w:rFonts w:ascii="Myriad Pro" w:hAnsi="Myriad Pro"/>
              </w:rPr>
              <w:t xml:space="preserve"> </w:t>
            </w:r>
          </w:p>
          <w:p w:rsidR="005D6774" w:rsidRPr="00F345AC" w:rsidRDefault="005D6774" w:rsidP="002A5D41">
            <w:pPr>
              <w:spacing w:line="276" w:lineRule="auto"/>
              <w:rPr>
                <w:rFonts w:ascii="Myriad Pro" w:hAnsi="Myriad Pro"/>
              </w:rPr>
            </w:pPr>
            <w:bookmarkStart w:id="0" w:name="_GoBack"/>
            <w:bookmarkEnd w:id="0"/>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tc>
        <w:tc>
          <w:tcPr>
            <w:tcW w:w="4606" w:type="dxa"/>
          </w:tcPr>
          <w:p w:rsidR="005D6774" w:rsidRPr="00F345AC" w:rsidRDefault="005D6774" w:rsidP="002A5D41">
            <w:pPr>
              <w:spacing w:before="120" w:line="276" w:lineRule="auto"/>
              <w:rPr>
                <w:rFonts w:ascii="Myriad Pro" w:hAnsi="Myriad Pro"/>
              </w:rPr>
            </w:pPr>
            <w:r>
              <w:rPr>
                <w:rFonts w:ascii="Myriad Pro" w:hAnsi="Myriad Pro"/>
              </w:rPr>
              <w:t>Am</w:t>
            </w:r>
            <w:r w:rsidRPr="00F345AC">
              <w:rPr>
                <w:rFonts w:ascii="Myriad Pro" w:hAnsi="Myriad Pro"/>
              </w:rPr>
              <w:t>:</w:t>
            </w:r>
            <w:r>
              <w:rPr>
                <w:rFonts w:ascii="Myriad Pro" w:hAnsi="Myriad Pro"/>
              </w:rPr>
              <w:t xml:space="preserve"> </w:t>
            </w:r>
            <w:r w:rsidR="00EC30EA">
              <w:rPr>
                <w:rFonts w:ascii="Myriad Pro" w:hAnsi="Myriad Pro"/>
              </w:rPr>
              <w:t>31.05.2013</w:t>
            </w:r>
          </w:p>
          <w:p w:rsidR="005D6774" w:rsidRPr="00F345AC" w:rsidRDefault="005D6774" w:rsidP="002A5D41">
            <w:pPr>
              <w:spacing w:line="276" w:lineRule="auto"/>
              <w:rPr>
                <w:rFonts w:ascii="Myriad Pro" w:hAnsi="Myriad Pro"/>
              </w:rPr>
            </w:pPr>
            <w:r w:rsidRPr="00F345AC">
              <w:rPr>
                <w:rFonts w:ascii="Myriad Pro" w:hAnsi="Myriad Pro"/>
              </w:rPr>
              <w:t>Von:</w:t>
            </w:r>
            <w:r>
              <w:rPr>
                <w:rFonts w:ascii="Myriad Pro" w:hAnsi="Myriad Pro"/>
              </w:rPr>
              <w:t xml:space="preserve"> </w:t>
            </w:r>
            <w:r w:rsidR="00EC30EA">
              <w:rPr>
                <w:rFonts w:ascii="Myriad Pro" w:hAnsi="Myriad Pro"/>
              </w:rPr>
              <w:t>Robert Hummel</w:t>
            </w:r>
          </w:p>
          <w:p w:rsidR="005D6774" w:rsidRPr="00F345AC" w:rsidRDefault="005D6774" w:rsidP="002A5D41">
            <w:pPr>
              <w:spacing w:line="276" w:lineRule="auto"/>
              <w:rPr>
                <w:rFonts w:ascii="Myriad Pro" w:hAnsi="Myriad Pro"/>
              </w:rPr>
            </w:pPr>
            <w:r w:rsidRPr="00F345AC">
              <w:rPr>
                <w:rFonts w:ascii="Myriad Pro" w:hAnsi="Myriad Pro"/>
              </w:rPr>
              <w:t>Unterschrift:</w:t>
            </w:r>
            <w:r w:rsidR="00EC30EA">
              <w:rPr>
                <w:rFonts w:ascii="Myriad Pro" w:hAnsi="Myriad Pro"/>
              </w:rPr>
              <w:t xml:space="preserve"> </w:t>
            </w:r>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tc>
      </w:tr>
    </w:tbl>
    <w:p w:rsidR="005D6774" w:rsidRDefault="005D6774" w:rsidP="005D6774">
      <w:pPr>
        <w:rPr>
          <w:rFonts w:ascii="Myriad Pro" w:hAnsi="Myriad Pro"/>
        </w:rPr>
      </w:pPr>
    </w:p>
    <w:p w:rsidR="005D6774" w:rsidRDefault="005D6774" w:rsidP="005D6774">
      <w:pPr>
        <w:rPr>
          <w:rFonts w:ascii="Myriad Pro" w:hAnsi="Myriad Pro"/>
        </w:rPr>
      </w:pPr>
    </w:p>
    <w:p w:rsidR="005D6774" w:rsidRDefault="005D6774" w:rsidP="005D6774">
      <w:pPr>
        <w:rPr>
          <w:rFonts w:ascii="Myriad Pro" w:hAnsi="Myriad Pro"/>
        </w:rPr>
      </w:pPr>
      <w:r>
        <w:rPr>
          <w:rFonts w:ascii="Myriad Pro" w:hAnsi="Myriad Pro"/>
        </w:rPr>
        <w:br w:type="page"/>
      </w:r>
    </w:p>
    <w:p w:rsidR="005D6774" w:rsidRPr="002629E3" w:rsidRDefault="005D6774" w:rsidP="005D6774">
      <w:pPr>
        <w:pStyle w:val="berschrift1"/>
        <w:rPr>
          <w:rFonts w:eastAsia="Times New Roman"/>
          <w:lang w:eastAsia="ar-SA"/>
        </w:rPr>
      </w:pPr>
      <w:bookmarkStart w:id="1" w:name="_Toc358365086"/>
      <w:r>
        <w:rPr>
          <w:rFonts w:eastAsia="Times New Roman"/>
          <w:lang w:eastAsia="ar-SA"/>
        </w:rPr>
        <w:lastRenderedPageBreak/>
        <w:t xml:space="preserve">1. </w:t>
      </w:r>
      <w:r w:rsidRPr="002629E3">
        <w:rPr>
          <w:rFonts w:eastAsia="Times New Roman"/>
          <w:lang w:eastAsia="ar-SA"/>
        </w:rPr>
        <w:t>Zweck</w:t>
      </w:r>
      <w:bookmarkEnd w:id="1"/>
    </w:p>
    <w:p w:rsidR="000E47AD" w:rsidRDefault="002948AD" w:rsidP="000E47AD">
      <w:r>
        <w:t>Diese Weisung beschreibt die Maßnahmen, die erforderlich sind, um sicher an Bremsbauteilen von Güterwagen arbeiten zu können</w:t>
      </w:r>
      <w:r w:rsidR="000E47AD">
        <w:t xml:space="preserve"> im Rahmen des mobilen Services.</w:t>
      </w:r>
    </w:p>
    <w:p w:rsidR="005D6774" w:rsidRDefault="005D6774" w:rsidP="005D6774">
      <w:pPr>
        <w:pStyle w:val="berschrift1"/>
        <w:rPr>
          <w:rFonts w:eastAsia="Myriad Pro"/>
          <w:lang w:eastAsia="ar-SA"/>
        </w:rPr>
      </w:pPr>
      <w:bookmarkStart w:id="2" w:name="_Toc358365087"/>
      <w:r>
        <w:rPr>
          <w:rFonts w:eastAsia="Myriad Pro"/>
          <w:lang w:eastAsia="ar-SA"/>
        </w:rPr>
        <w:t>2. Geltungsbereich</w:t>
      </w:r>
      <w:bookmarkEnd w:id="2"/>
    </w:p>
    <w:p w:rsidR="00EA056A" w:rsidRDefault="00EA056A" w:rsidP="00EA056A">
      <w:r>
        <w:rPr>
          <w:rFonts w:ascii="MyriadPro-Regular" w:hAnsi="MyriadPro-Regular" w:cs="MyriadPro-Regular"/>
          <w:color w:val="000000"/>
        </w:rPr>
        <w:t xml:space="preserve">Der Geltungsbereich umfasst die </w:t>
      </w:r>
      <w:r w:rsidRPr="0000264A">
        <w:rPr>
          <w:rFonts w:ascii="MyriadPro-Regular" w:hAnsi="MyriadPro-Regular" w:cs="MyriadPro-Regular"/>
          <w:i/>
          <w:color w:val="000000"/>
        </w:rPr>
        <w:t>waggon24</w:t>
      </w:r>
      <w:r>
        <w:rPr>
          <w:rFonts w:ascii="MyriadPro-Regular" w:hAnsi="MyriadPro-Regular" w:cs="MyriadPro-Regular"/>
          <w:color w:val="000000"/>
        </w:rPr>
        <w:t xml:space="preserve">, insbesondere den Bereich </w:t>
      </w:r>
      <w:r>
        <w:t>Mobilen Service.</w:t>
      </w:r>
    </w:p>
    <w:p w:rsidR="005D6774" w:rsidRDefault="005D6774" w:rsidP="005D6774">
      <w:pPr>
        <w:pStyle w:val="berschrift1"/>
        <w:rPr>
          <w:rFonts w:eastAsia="Myriad Pro"/>
          <w:lang w:eastAsia="ar-SA"/>
        </w:rPr>
      </w:pPr>
      <w:bookmarkStart w:id="3" w:name="_Toc358365088"/>
      <w:r>
        <w:rPr>
          <w:rFonts w:eastAsia="Myriad Pro"/>
          <w:lang w:eastAsia="ar-SA"/>
        </w:rPr>
        <w:t xml:space="preserve">3. </w:t>
      </w:r>
      <w:r w:rsidR="00EA056A">
        <w:rPr>
          <w:rFonts w:eastAsia="Myriad Pro"/>
          <w:lang w:eastAsia="ar-SA"/>
        </w:rPr>
        <w:t>Verantwortlichkeiten</w:t>
      </w:r>
      <w:bookmarkEnd w:id="3"/>
    </w:p>
    <w:p w:rsidR="00EA056A" w:rsidRDefault="00EA056A" w:rsidP="00EA056A">
      <w:r>
        <w:t>Zuständig für die Inhalte dieser technischen Weisung sind die Operations Manager.</w:t>
      </w:r>
    </w:p>
    <w:p w:rsidR="005D6774" w:rsidRDefault="005D6774" w:rsidP="005D6774">
      <w:pPr>
        <w:pStyle w:val="berschrift1"/>
        <w:rPr>
          <w:rFonts w:eastAsia="Myriad Pro"/>
          <w:lang w:eastAsia="ar-SA"/>
        </w:rPr>
      </w:pPr>
      <w:bookmarkStart w:id="4" w:name="_Toc358365089"/>
      <w:r>
        <w:rPr>
          <w:rFonts w:eastAsia="Myriad Pro"/>
          <w:lang w:eastAsia="ar-SA"/>
        </w:rPr>
        <w:t xml:space="preserve">4. </w:t>
      </w:r>
      <w:r w:rsidR="00EA056A">
        <w:rPr>
          <w:rFonts w:eastAsia="Myriad Pro"/>
          <w:lang w:eastAsia="ar-SA"/>
        </w:rPr>
        <w:t>Beschreibung</w:t>
      </w:r>
      <w:bookmarkEnd w:id="4"/>
    </w:p>
    <w:p w:rsidR="002948AD" w:rsidRDefault="002948AD" w:rsidP="000E47AD">
      <w:r>
        <w:t>Um an Bremsbauteilen eines Güterwagens sicher arbeiten zu können, ist es zunächst erforderlich, die Bremse auszuschalten und vollständig zu entlüften. Dies ist erforderlich, dass es aufgrund von Fehlfunktionen nicht zu einem versehentlichen Anlegen der Bremse kommen kann.</w:t>
      </w:r>
    </w:p>
    <w:p w:rsidR="002948AD" w:rsidRDefault="002948AD" w:rsidP="00A5141C">
      <w:pPr>
        <w:jc w:val="left"/>
      </w:pPr>
      <w:r>
        <w:t>Folgende Schritte sind dafür durchzuführen:</w:t>
      </w:r>
    </w:p>
    <w:p w:rsidR="00A5141C" w:rsidRDefault="00A5141C" w:rsidP="00A5141C">
      <w:pPr>
        <w:pStyle w:val="Listenabsatz"/>
        <w:numPr>
          <w:ilvl w:val="0"/>
          <w:numId w:val="50"/>
        </w:numPr>
        <w:jc w:val="left"/>
      </w:pPr>
      <w:r>
        <w:t>Der instand zu setzende Wagen muss lufttechnisch von angekoppelten Wagen getrennt werden</w:t>
      </w:r>
    </w:p>
    <w:p w:rsidR="00A5141C" w:rsidRDefault="00A5141C" w:rsidP="00A5141C">
      <w:pPr>
        <w:pStyle w:val="Listenabsatz"/>
        <w:numPr>
          <w:ilvl w:val="1"/>
          <w:numId w:val="50"/>
        </w:numPr>
        <w:jc w:val="left"/>
      </w:pPr>
      <w:r>
        <w:t>Schließen der Luftabsperrhähne beider Wagen an der Kuppelstelle</w:t>
      </w:r>
    </w:p>
    <w:p w:rsidR="00A5141C" w:rsidRDefault="00A5141C" w:rsidP="00A5141C">
      <w:pPr>
        <w:pStyle w:val="Listenabsatz"/>
        <w:numPr>
          <w:ilvl w:val="1"/>
          <w:numId w:val="50"/>
        </w:numPr>
        <w:jc w:val="left"/>
      </w:pPr>
      <w:r>
        <w:t>Entkuppeln der Bremskupplungen, Einhängen der Bremskupplungen in die dafür vorgesehenen Aufhängungen</w:t>
      </w:r>
    </w:p>
    <w:p w:rsidR="00A5141C" w:rsidRDefault="00A5141C" w:rsidP="00A5141C">
      <w:pPr>
        <w:pStyle w:val="Listenabsatz"/>
        <w:numPr>
          <w:ilvl w:val="1"/>
          <w:numId w:val="50"/>
        </w:numPr>
        <w:jc w:val="left"/>
      </w:pPr>
      <w:r>
        <w:t>Wiederholen des Vorganges an der zweiten Kuppelstelle des instand zu setzenden Wagens</w:t>
      </w:r>
    </w:p>
    <w:p w:rsidR="00A5141C" w:rsidRDefault="00A5141C" w:rsidP="00A5141C">
      <w:pPr>
        <w:pStyle w:val="Listenabsatz"/>
        <w:numPr>
          <w:ilvl w:val="1"/>
          <w:numId w:val="50"/>
        </w:numPr>
        <w:jc w:val="left"/>
      </w:pPr>
      <w:r>
        <w:t>Öffnen eines Luftabsperrhahnes am instand zu setzenden Wagen um die Hauptluftleitung luftfrei zu machen</w:t>
      </w:r>
    </w:p>
    <w:p w:rsidR="00A5141C" w:rsidRDefault="00A5141C" w:rsidP="00A5141C">
      <w:pPr>
        <w:pStyle w:val="Listenabsatz"/>
        <w:numPr>
          <w:ilvl w:val="0"/>
          <w:numId w:val="50"/>
        </w:numPr>
        <w:jc w:val="left"/>
      </w:pPr>
      <w:r>
        <w:t>Bremse am Bremsabsperrhahn ausschalten um die Bremse zu lösen und luftleer zu machen</w:t>
      </w:r>
    </w:p>
    <w:p w:rsidR="00A5141C" w:rsidRDefault="00A5141C" w:rsidP="00A5141C">
      <w:pPr>
        <w:pStyle w:val="Listenabsatz"/>
        <w:numPr>
          <w:ilvl w:val="0"/>
          <w:numId w:val="50"/>
        </w:numPr>
        <w:jc w:val="left"/>
      </w:pPr>
      <w:r>
        <w:t>Betätigen des Lösezuges, um die Steuerkammer A des Steuerventils zu entleeren</w:t>
      </w:r>
    </w:p>
    <w:p w:rsidR="00737B7B" w:rsidRDefault="00A5141C" w:rsidP="00737B7B">
      <w:pPr>
        <w:pStyle w:val="Listenabsatz"/>
        <w:numPr>
          <w:ilvl w:val="1"/>
          <w:numId w:val="50"/>
        </w:numPr>
        <w:jc w:val="left"/>
      </w:pPr>
      <w:r>
        <w:t>bei Lösezügen mit der Aufschrift „Autom“ auf dem Lösezuggriff sollte nach Loslassen des Lösezuges</w:t>
      </w:r>
      <w:r w:rsidR="00737B7B">
        <w:t xml:space="preserve"> dieser automatisch entleeren – ist dies nicht der Fall, muss der Lösezug so lange betätigt werden, bis kein Ausströmgeräusch </w:t>
      </w:r>
      <w:r w:rsidR="00BF38CA">
        <w:t>wahrzunehmen ist</w:t>
      </w:r>
    </w:p>
    <w:p w:rsidR="00BF38CA" w:rsidRDefault="00BF38CA" w:rsidP="00737B7B">
      <w:pPr>
        <w:pStyle w:val="Listenabsatz"/>
        <w:numPr>
          <w:ilvl w:val="1"/>
          <w:numId w:val="50"/>
        </w:numPr>
        <w:jc w:val="left"/>
      </w:pPr>
      <w:r>
        <w:lastRenderedPageBreak/>
        <w:t>Bei Lösezügen ohne der Aufschrift „Autom“ auf dem Griff muss der Lösezug solange betätigt werden, wie ein Ausströmgeräusch wahrzunehmen ist</w:t>
      </w:r>
    </w:p>
    <w:p w:rsidR="00BF38CA" w:rsidRDefault="00BF38CA" w:rsidP="00BF38CA">
      <w:pPr>
        <w:jc w:val="left"/>
      </w:pPr>
      <w:r>
        <w:t>Erst mit Abschluss dieser Arbeiten kann von einer ausgeschalteten und vollständig entlüfteten Bremse gesprochen und Arbeiten an dieser durchgeführt werden.</w:t>
      </w:r>
    </w:p>
    <w:p w:rsidR="00EA056A" w:rsidRDefault="00EA056A" w:rsidP="00EA056A">
      <w:pPr>
        <w:pStyle w:val="berschrift1"/>
        <w:rPr>
          <w:rFonts w:eastAsia="Times New Roman"/>
          <w:lang w:eastAsia="ar-SA"/>
        </w:rPr>
      </w:pPr>
      <w:bookmarkStart w:id="5" w:name="_Toc331497191"/>
      <w:bookmarkStart w:id="6" w:name="_Toc358365090"/>
      <w:r>
        <w:rPr>
          <w:rFonts w:eastAsia="Times New Roman"/>
          <w:lang w:eastAsia="ar-SA"/>
        </w:rPr>
        <w:t xml:space="preserve">5. </w:t>
      </w:r>
      <w:r w:rsidRPr="002629E3">
        <w:rPr>
          <w:rFonts w:eastAsia="Times New Roman"/>
          <w:lang w:eastAsia="ar-SA"/>
        </w:rPr>
        <w:t>Mitgeltende Dokumente</w:t>
      </w:r>
      <w:bookmarkEnd w:id="5"/>
      <w:bookmarkEnd w:id="6"/>
    </w:p>
    <w:p w:rsidR="00EA056A" w:rsidRPr="00A5141C" w:rsidRDefault="00EA056A" w:rsidP="00BF38CA">
      <w:pPr>
        <w:jc w:val="left"/>
      </w:pPr>
      <w:r>
        <w:t>keine</w:t>
      </w:r>
    </w:p>
    <w:p w:rsidR="005D6774" w:rsidRDefault="00EA056A" w:rsidP="005D6774">
      <w:pPr>
        <w:pStyle w:val="berschrift1"/>
        <w:rPr>
          <w:rFonts w:eastAsia="Times New Roman"/>
          <w:lang w:eastAsia="ar-SA"/>
        </w:rPr>
      </w:pPr>
      <w:bookmarkStart w:id="7" w:name="_Toc358365091"/>
      <w:r>
        <w:rPr>
          <w:rFonts w:eastAsia="Times New Roman"/>
          <w:lang w:eastAsia="ar-SA"/>
        </w:rPr>
        <w:t>6</w:t>
      </w:r>
      <w:r w:rsidR="005D6774">
        <w:rPr>
          <w:rFonts w:eastAsia="Times New Roman"/>
          <w:lang w:eastAsia="ar-SA"/>
        </w:rPr>
        <w:t>. Gültigkeit</w:t>
      </w:r>
      <w:bookmarkEnd w:id="7"/>
    </w:p>
    <w:p w:rsidR="005D6774" w:rsidRDefault="005D6774" w:rsidP="005D6774">
      <w:r>
        <w:t>Diese Verfahrensanweisung tritt in Kraft am:</w:t>
      </w:r>
      <w:r>
        <w:tab/>
      </w:r>
      <w:r>
        <w:tab/>
      </w:r>
      <w:r w:rsidR="00EC30EA">
        <w:t>03.06.2013</w:t>
      </w:r>
    </w:p>
    <w:p w:rsidR="005D6774" w:rsidRDefault="005D6774" w:rsidP="005D6774">
      <w:r>
        <w:t>Diese Verfahrensanweisung setzt außer Kraft:</w:t>
      </w:r>
      <w:r>
        <w:tab/>
      </w:r>
      <w:r>
        <w:tab/>
      </w:r>
      <w:r w:rsidR="00EC30EA">
        <w:t>nicht zutreffend</w:t>
      </w:r>
    </w:p>
    <w:p w:rsidR="00EA056A" w:rsidRDefault="00EA056A" w:rsidP="00EA056A">
      <w:pPr>
        <w:pStyle w:val="berschrift1"/>
        <w:rPr>
          <w:rFonts w:eastAsia="Times New Roman"/>
          <w:lang w:eastAsia="ar-SA"/>
        </w:rPr>
      </w:pPr>
      <w:bookmarkStart w:id="8" w:name="_Toc331497193"/>
      <w:bookmarkStart w:id="9" w:name="_Toc358365092"/>
      <w:r>
        <w:rPr>
          <w:rFonts w:eastAsia="Times New Roman"/>
          <w:lang w:eastAsia="ar-SA"/>
        </w:rPr>
        <w:t>7. Anlagen</w:t>
      </w:r>
      <w:bookmarkEnd w:id="8"/>
      <w:bookmarkEnd w:id="9"/>
    </w:p>
    <w:p w:rsidR="00EA056A" w:rsidRDefault="00EA056A" w:rsidP="005D6774">
      <w:r>
        <w:t>keine</w:t>
      </w:r>
    </w:p>
    <w:sectPr w:rsidR="00EA056A" w:rsidSect="00D76087">
      <w:headerReference w:type="default" r:id="rId9"/>
      <w:footerReference w:type="default" r:id="rId10"/>
      <w:type w:val="continuous"/>
      <w:pgSz w:w="11906" w:h="16838"/>
      <w:pgMar w:top="1417" w:right="1417" w:bottom="113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B5" w:rsidRDefault="006B1DB5" w:rsidP="000144C1">
      <w:pPr>
        <w:spacing w:after="0" w:line="240" w:lineRule="auto"/>
      </w:pPr>
      <w:r>
        <w:separator/>
      </w:r>
    </w:p>
  </w:endnote>
  <w:endnote w:type="continuationSeparator" w:id="0">
    <w:p w:rsidR="006B1DB5" w:rsidRDefault="006B1DB5" w:rsidP="0001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41" w:rsidRPr="00560633" w:rsidRDefault="00817C5E" w:rsidP="00DF64A0">
    <w:pPr>
      <w:pBdr>
        <w:top w:val="single" w:sz="4" w:space="1" w:color="auto"/>
      </w:pBdr>
      <w:rPr>
        <w:rFonts w:ascii="Myriad Pro" w:hAnsi="Myriad Pro"/>
        <w:color w:val="1F497D" w:themeColor="text2"/>
        <w:sz w:val="20"/>
        <w:szCs w:val="20"/>
      </w:rPr>
    </w:pPr>
    <w:r w:rsidRPr="00817C5E">
      <w:rPr>
        <w:rFonts w:ascii="Myriad Pro" w:hAnsi="Myriad Pro"/>
        <w:color w:val="1F497D" w:themeColor="text2"/>
        <w:sz w:val="20"/>
        <w:szCs w:val="20"/>
      </w:rPr>
      <w:t>2</w:t>
    </w:r>
    <w:r w:rsidR="00EC30EA">
      <w:rPr>
        <w:rFonts w:ascii="Myriad Pro" w:hAnsi="Myriad Pro"/>
        <w:color w:val="1F497D" w:themeColor="text2"/>
        <w:sz w:val="20"/>
        <w:szCs w:val="20"/>
      </w:rPr>
      <w:t>8</w:t>
    </w:r>
    <w:r w:rsidRPr="00817C5E">
      <w:rPr>
        <w:rFonts w:ascii="Myriad Pro" w:hAnsi="Myriad Pro"/>
        <w:color w:val="1F497D" w:themeColor="text2"/>
        <w:sz w:val="20"/>
        <w:szCs w:val="20"/>
      </w:rPr>
      <w:t>.05.2013</w:t>
    </w:r>
    <w:r w:rsidR="002A5D41" w:rsidRPr="00560633">
      <w:rPr>
        <w:rFonts w:ascii="Myriad Pro" w:hAnsi="Myriad Pro"/>
        <w:color w:val="1F497D" w:themeColor="text2"/>
        <w:sz w:val="20"/>
        <w:szCs w:val="20"/>
      </w:rPr>
      <w:ptab w:relativeTo="margin" w:alignment="center" w:leader="none"/>
    </w:r>
    <w:r w:rsidR="002A5D41">
      <w:rPr>
        <w:rFonts w:ascii="Myriad Pro" w:hAnsi="Myriad Pro"/>
        <w:color w:val="1F497D" w:themeColor="text2"/>
        <w:sz w:val="20"/>
        <w:szCs w:val="20"/>
      </w:rPr>
      <w:t>TW</w:t>
    </w:r>
    <w:r w:rsidR="00EA056A">
      <w:rPr>
        <w:rFonts w:ascii="Myriad Pro" w:hAnsi="Myriad Pro"/>
        <w:color w:val="1F497D" w:themeColor="text2"/>
        <w:sz w:val="20"/>
        <w:szCs w:val="20"/>
      </w:rPr>
      <w:t xml:space="preserve"> 14</w:t>
    </w:r>
    <w:r w:rsidR="002A5D41" w:rsidRPr="00817C5E">
      <w:rPr>
        <w:rFonts w:ascii="Myriad Pro" w:hAnsi="Myriad Pro"/>
        <w:color w:val="1F497D" w:themeColor="text2"/>
        <w:sz w:val="20"/>
        <w:szCs w:val="20"/>
      </w:rPr>
      <w:t xml:space="preserve"> </w:t>
    </w:r>
    <w:r w:rsidR="002A5D41" w:rsidRPr="00817C5E">
      <w:rPr>
        <w:color w:val="1F497D" w:themeColor="text2"/>
        <w:sz w:val="20"/>
      </w:rPr>
      <w:t xml:space="preserve">– Rev. </w:t>
    </w:r>
    <w:r>
      <w:rPr>
        <w:color w:val="1F497D" w:themeColor="text2"/>
        <w:sz w:val="20"/>
      </w:rPr>
      <w:t>0</w:t>
    </w:r>
    <w:r w:rsidR="002A5D41" w:rsidRPr="00560633">
      <w:rPr>
        <w:rFonts w:ascii="Myriad Pro" w:hAnsi="Myriad Pro"/>
        <w:color w:val="1F497D" w:themeColor="text2"/>
        <w:sz w:val="20"/>
        <w:szCs w:val="20"/>
      </w:rPr>
      <w:ptab w:relativeTo="margin" w:alignment="right" w:leader="none"/>
    </w:r>
    <w:sdt>
      <w:sdtPr>
        <w:rPr>
          <w:rFonts w:ascii="Myriad Pro" w:hAnsi="Myriad Pro"/>
          <w:color w:val="1F497D" w:themeColor="text2"/>
          <w:sz w:val="20"/>
          <w:szCs w:val="20"/>
        </w:rPr>
        <w:id w:val="-830757212"/>
        <w:docPartObj>
          <w:docPartGallery w:val="Page Numbers (Top of Page)"/>
          <w:docPartUnique/>
        </w:docPartObj>
      </w:sdtPr>
      <w:sdtEndPr/>
      <w:sdtContent>
        <w:r w:rsidR="002A5D41" w:rsidRPr="00560633">
          <w:rPr>
            <w:rFonts w:ascii="Myriad Pro" w:hAnsi="Myriad Pro"/>
            <w:color w:val="1F497D" w:themeColor="text2"/>
            <w:sz w:val="20"/>
            <w:szCs w:val="20"/>
          </w:rPr>
          <w:t xml:space="preserve">Seite </w:t>
        </w:r>
        <w:r w:rsidR="002A5D41" w:rsidRPr="00560633">
          <w:rPr>
            <w:rFonts w:ascii="Myriad Pro" w:hAnsi="Myriad Pro"/>
            <w:color w:val="1F497D" w:themeColor="text2"/>
            <w:sz w:val="20"/>
            <w:szCs w:val="20"/>
          </w:rPr>
          <w:fldChar w:fldCharType="begin"/>
        </w:r>
        <w:r w:rsidR="002A5D41" w:rsidRPr="00560633">
          <w:rPr>
            <w:rFonts w:ascii="Myriad Pro" w:hAnsi="Myriad Pro"/>
            <w:color w:val="1F497D" w:themeColor="text2"/>
            <w:sz w:val="20"/>
            <w:szCs w:val="20"/>
          </w:rPr>
          <w:instrText xml:space="preserve"> PAGE </w:instrText>
        </w:r>
        <w:r w:rsidR="002A5D41" w:rsidRPr="00560633">
          <w:rPr>
            <w:rFonts w:ascii="Myriad Pro" w:hAnsi="Myriad Pro"/>
            <w:color w:val="1F497D" w:themeColor="text2"/>
            <w:sz w:val="20"/>
            <w:szCs w:val="20"/>
          </w:rPr>
          <w:fldChar w:fldCharType="separate"/>
        </w:r>
        <w:r w:rsidR="00D177F5">
          <w:rPr>
            <w:rFonts w:ascii="Myriad Pro" w:hAnsi="Myriad Pro"/>
            <w:noProof/>
            <w:color w:val="1F497D" w:themeColor="text2"/>
            <w:sz w:val="20"/>
            <w:szCs w:val="20"/>
          </w:rPr>
          <w:t>1</w:t>
        </w:r>
        <w:r w:rsidR="002A5D41" w:rsidRPr="00560633">
          <w:rPr>
            <w:rFonts w:ascii="Myriad Pro" w:hAnsi="Myriad Pro"/>
            <w:color w:val="1F497D" w:themeColor="text2"/>
            <w:sz w:val="20"/>
            <w:szCs w:val="20"/>
          </w:rPr>
          <w:fldChar w:fldCharType="end"/>
        </w:r>
        <w:r w:rsidR="002A5D41" w:rsidRPr="00560633">
          <w:rPr>
            <w:rFonts w:ascii="Myriad Pro" w:hAnsi="Myriad Pro"/>
            <w:color w:val="1F497D" w:themeColor="text2"/>
            <w:sz w:val="20"/>
            <w:szCs w:val="20"/>
          </w:rPr>
          <w:t xml:space="preserve"> von </w:t>
        </w:r>
        <w:r w:rsidR="002A5D41" w:rsidRPr="00560633">
          <w:rPr>
            <w:rFonts w:ascii="Myriad Pro" w:hAnsi="Myriad Pro"/>
            <w:color w:val="1F497D" w:themeColor="text2"/>
            <w:sz w:val="20"/>
            <w:szCs w:val="20"/>
          </w:rPr>
          <w:fldChar w:fldCharType="begin"/>
        </w:r>
        <w:r w:rsidR="002A5D41" w:rsidRPr="00560633">
          <w:rPr>
            <w:rFonts w:ascii="Myriad Pro" w:hAnsi="Myriad Pro"/>
            <w:color w:val="1F497D" w:themeColor="text2"/>
            <w:sz w:val="20"/>
            <w:szCs w:val="20"/>
          </w:rPr>
          <w:instrText xml:space="preserve"> NUMPAGES  </w:instrText>
        </w:r>
        <w:r w:rsidR="002A5D41" w:rsidRPr="00560633">
          <w:rPr>
            <w:rFonts w:ascii="Myriad Pro" w:hAnsi="Myriad Pro"/>
            <w:color w:val="1F497D" w:themeColor="text2"/>
            <w:sz w:val="20"/>
            <w:szCs w:val="20"/>
          </w:rPr>
          <w:fldChar w:fldCharType="separate"/>
        </w:r>
        <w:r w:rsidR="00D177F5">
          <w:rPr>
            <w:rFonts w:ascii="Myriad Pro" w:hAnsi="Myriad Pro"/>
            <w:noProof/>
            <w:color w:val="1F497D" w:themeColor="text2"/>
            <w:sz w:val="20"/>
            <w:szCs w:val="20"/>
          </w:rPr>
          <w:t>3</w:t>
        </w:r>
        <w:r w:rsidR="002A5D41" w:rsidRPr="00560633">
          <w:rPr>
            <w:rFonts w:ascii="Myriad Pro" w:hAnsi="Myriad Pro"/>
            <w:color w:val="1F497D" w:themeColor="text2"/>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B5" w:rsidRDefault="006B1DB5" w:rsidP="000144C1">
      <w:pPr>
        <w:spacing w:after="0" w:line="240" w:lineRule="auto"/>
      </w:pPr>
      <w:r>
        <w:separator/>
      </w:r>
    </w:p>
  </w:footnote>
  <w:footnote w:type="continuationSeparator" w:id="0">
    <w:p w:rsidR="006B1DB5" w:rsidRDefault="006B1DB5" w:rsidP="00014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41" w:rsidRPr="00980C9C" w:rsidRDefault="002A5D41" w:rsidP="006B6E69">
    <w:pPr>
      <w:pStyle w:val="berschrift2"/>
      <w:tabs>
        <w:tab w:val="left" w:pos="3331"/>
      </w:tabs>
      <w:spacing w:before="0"/>
      <w:rPr>
        <w:rFonts w:ascii="Myriad Pro" w:hAnsi="Myriad Pro"/>
        <w:caps/>
        <w:color w:val="808080" w:themeColor="background1" w:themeShade="80"/>
        <w:sz w:val="22"/>
        <w:szCs w:val="23"/>
      </w:rPr>
    </w:pPr>
    <w:r w:rsidRPr="00980C9C">
      <w:rPr>
        <w:rFonts w:ascii="Myriad Pro" w:hAnsi="Myriad Pro"/>
        <w:caps/>
        <w:noProof/>
        <w:color w:val="808080" w:themeColor="background1" w:themeShade="80"/>
        <w:sz w:val="22"/>
        <w:szCs w:val="23"/>
      </w:rPr>
      <w:drawing>
        <wp:anchor distT="0" distB="0" distL="114300" distR="114300" simplePos="0" relativeHeight="251659264" behindDoc="0" locked="0" layoutInCell="1" allowOverlap="1" wp14:anchorId="1E8C79FB" wp14:editId="0E3042AA">
          <wp:simplePos x="0" y="0"/>
          <wp:positionH relativeFrom="page">
            <wp:posOffset>5092310</wp:posOffset>
          </wp:positionH>
          <wp:positionV relativeFrom="page">
            <wp:posOffset>291193</wp:posOffset>
          </wp:positionV>
          <wp:extent cx="1601070" cy="537210"/>
          <wp:effectExtent l="0" t="0" r="0" b="0"/>
          <wp:wrapNone/>
          <wp:docPr id="32" name="Bild 2"/>
          <wp:cNvGraphicFramePr/>
          <a:graphic xmlns:a="http://schemas.openxmlformats.org/drawingml/2006/main">
            <a:graphicData uri="http://schemas.openxmlformats.org/drawingml/2006/picture">
              <pic:pic xmlns:pic="http://schemas.openxmlformats.org/drawingml/2006/picture">
                <pic:nvPicPr>
                  <pic:cNvPr id="15383" name="Bild 28" descr="LOGOw24.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1070" cy="537210"/>
                  </a:xfrm>
                  <a:prstGeom prst="rect">
                    <a:avLst/>
                  </a:prstGeom>
                  <a:noFill/>
                  <a:ln w="9525">
                    <a:noFill/>
                    <a:miter lim="800000"/>
                    <a:headEnd/>
                    <a:tailEnd/>
                  </a:ln>
                </pic:spPr>
              </pic:pic>
            </a:graphicData>
          </a:graphic>
          <wp14:sizeRelV relativeFrom="margin">
            <wp14:pctHeight>0</wp14:pctHeight>
          </wp14:sizeRelV>
        </wp:anchor>
      </w:drawing>
    </w:r>
    <w:r w:rsidRPr="00980C9C">
      <w:rPr>
        <w:rFonts w:ascii="Myriad Pro" w:hAnsi="Myriad Pro"/>
        <w:caps/>
        <w:color w:val="808080" w:themeColor="background1" w:themeShade="80"/>
        <w:sz w:val="22"/>
        <w:szCs w:val="23"/>
      </w:rPr>
      <w:t>Qualitätsmanagement-System</w:t>
    </w:r>
  </w:p>
  <w:p w:rsidR="002A5D41" w:rsidRPr="00044BB7" w:rsidRDefault="006B1DB5" w:rsidP="00044BB7">
    <w:pPr>
      <w:pStyle w:val="berschrift3"/>
      <w:spacing w:after="240" w:line="240" w:lineRule="auto"/>
      <w:rPr>
        <w:rFonts w:ascii="Myriad Pro" w:hAnsi="Myriad Pro"/>
      </w:rPr>
    </w:pPr>
    <w:sdt>
      <w:sdtPr>
        <w:rPr>
          <w:rStyle w:val="berschrift1Zchn"/>
        </w:rPr>
        <w:alias w:val="Titel"/>
        <w:id w:val="1442416173"/>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sidR="00EC30EA">
          <w:rPr>
            <w:rStyle w:val="berschrift1Zchn"/>
          </w:rPr>
          <w:t>TW</w:t>
        </w:r>
        <w:r w:rsidR="002A5D41">
          <w:rPr>
            <w:rStyle w:val="berschrift1Zchn"/>
          </w:rPr>
          <w:t xml:space="preserve"> </w:t>
        </w:r>
        <w:r w:rsidR="00BF38CA">
          <w:rPr>
            <w:rStyle w:val="berschrift1Zchn"/>
          </w:rPr>
          <w:t xml:space="preserve">Maßnahmen zum sicheren Arbeiten an der </w:t>
        </w:r>
        <w:r w:rsidR="006B1B4F">
          <w:rPr>
            <w:rStyle w:val="berschrift1Zchn"/>
          </w:rPr>
          <w:t>Druckluftb</w:t>
        </w:r>
        <w:r w:rsidR="00BF38CA">
          <w:rPr>
            <w:rStyle w:val="berschrift1Zchn"/>
          </w:rPr>
          <w:t>remse</w:t>
        </w:r>
      </w:sdtContent>
    </w:sdt>
    <w:r>
      <w:rPr>
        <w:rFonts w:ascii="Myriad Pro" w:hAnsi="Myriad Pro"/>
      </w:rPr>
      <w:pict>
        <v:rect id="_x0000_i1025" style="width:453.6pt;height:.5pt;mso-position-vertical:absolute"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7"/>
    <w:lvl w:ilvl="0">
      <w:numFmt w:val="bullet"/>
      <w:lvlText w:val=""/>
      <w:lvlJc w:val="left"/>
      <w:pPr>
        <w:tabs>
          <w:tab w:val="num" w:pos="0"/>
        </w:tabs>
        <w:ind w:left="720" w:hanging="360"/>
      </w:pPr>
      <w:rPr>
        <w:rFonts w:ascii="Wingdings" w:hAnsi="Wingdings"/>
        <w:sz w:val="24"/>
      </w:rPr>
    </w:lvl>
  </w:abstractNum>
  <w:abstractNum w:abstractNumId="1">
    <w:nsid w:val="00000016"/>
    <w:multiLevelType w:val="singleLevel"/>
    <w:tmpl w:val="00000016"/>
    <w:name w:val="WW8Num21"/>
    <w:lvl w:ilvl="0">
      <w:numFmt w:val="bullet"/>
      <w:lvlText w:val=""/>
      <w:lvlJc w:val="left"/>
      <w:pPr>
        <w:tabs>
          <w:tab w:val="num" w:pos="0"/>
        </w:tabs>
        <w:ind w:left="720" w:hanging="360"/>
      </w:pPr>
      <w:rPr>
        <w:rFonts w:ascii="Wingdings" w:hAnsi="Wingdings"/>
        <w:sz w:val="24"/>
      </w:rPr>
    </w:lvl>
  </w:abstractNum>
  <w:abstractNum w:abstractNumId="2">
    <w:nsid w:val="001732BF"/>
    <w:multiLevelType w:val="hybridMultilevel"/>
    <w:tmpl w:val="211A4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05315D8"/>
    <w:multiLevelType w:val="hybridMultilevel"/>
    <w:tmpl w:val="4D68F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6B038CC"/>
    <w:multiLevelType w:val="hybridMultilevel"/>
    <w:tmpl w:val="67C6876C"/>
    <w:lvl w:ilvl="0" w:tplc="36945A1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72E19D5"/>
    <w:multiLevelType w:val="hybridMultilevel"/>
    <w:tmpl w:val="60122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3654B5"/>
    <w:multiLevelType w:val="hybridMultilevel"/>
    <w:tmpl w:val="3E34B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C2B7500"/>
    <w:multiLevelType w:val="hybridMultilevel"/>
    <w:tmpl w:val="B32E6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D227C3D"/>
    <w:multiLevelType w:val="hybridMultilevel"/>
    <w:tmpl w:val="EED29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2865476"/>
    <w:multiLevelType w:val="hybridMultilevel"/>
    <w:tmpl w:val="32566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87B62A3"/>
    <w:multiLevelType w:val="hybridMultilevel"/>
    <w:tmpl w:val="3DCE6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88C57C4"/>
    <w:multiLevelType w:val="hybridMultilevel"/>
    <w:tmpl w:val="E1504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8ED002E"/>
    <w:multiLevelType w:val="hybridMultilevel"/>
    <w:tmpl w:val="1DE099F6"/>
    <w:lvl w:ilvl="0" w:tplc="18FA818A">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A380739"/>
    <w:multiLevelType w:val="hybridMultilevel"/>
    <w:tmpl w:val="53DC9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C912A23"/>
    <w:multiLevelType w:val="hybridMultilevel"/>
    <w:tmpl w:val="A55A11F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D8E06CA"/>
    <w:multiLevelType w:val="hybridMultilevel"/>
    <w:tmpl w:val="48A66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E70575C"/>
    <w:multiLevelType w:val="hybridMultilevel"/>
    <w:tmpl w:val="2654B302"/>
    <w:lvl w:ilvl="0" w:tplc="04070001">
      <w:start w:val="1"/>
      <w:numFmt w:val="bullet"/>
      <w:lvlText w:val=""/>
      <w:lvlJc w:val="left"/>
      <w:pPr>
        <w:ind w:left="720" w:hanging="360"/>
      </w:pPr>
      <w:rPr>
        <w:rFonts w:ascii="Symbol" w:hAnsi="Symbol" w:hint="default"/>
      </w:rPr>
    </w:lvl>
    <w:lvl w:ilvl="1" w:tplc="CA024D4A">
      <w:numFmt w:val="bullet"/>
      <w:lvlText w:val="•"/>
      <w:lvlJc w:val="left"/>
      <w:pPr>
        <w:ind w:left="1440" w:hanging="360"/>
      </w:pPr>
      <w:rPr>
        <w:rFonts w:ascii="Myriad Pro" w:eastAsiaTheme="minorEastAsia" w:hAnsi="Myriad Pro"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F1E79A2"/>
    <w:multiLevelType w:val="hybridMultilevel"/>
    <w:tmpl w:val="33EC3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F716732"/>
    <w:multiLevelType w:val="hybridMultilevel"/>
    <w:tmpl w:val="7B46B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389015B"/>
    <w:multiLevelType w:val="hybridMultilevel"/>
    <w:tmpl w:val="838031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4615678"/>
    <w:multiLevelType w:val="hybridMultilevel"/>
    <w:tmpl w:val="FF343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7D70F08"/>
    <w:multiLevelType w:val="hybridMultilevel"/>
    <w:tmpl w:val="BCE67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86E4C7F"/>
    <w:multiLevelType w:val="hybridMultilevel"/>
    <w:tmpl w:val="B5143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A675AA7"/>
    <w:multiLevelType w:val="hybridMultilevel"/>
    <w:tmpl w:val="0768A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BA64736"/>
    <w:multiLevelType w:val="hybridMultilevel"/>
    <w:tmpl w:val="21C8575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1F67484"/>
    <w:multiLevelType w:val="hybridMultilevel"/>
    <w:tmpl w:val="5C1C3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2DB42FD"/>
    <w:multiLevelType w:val="hybridMultilevel"/>
    <w:tmpl w:val="430C6FBA"/>
    <w:lvl w:ilvl="0" w:tplc="AA8A1DD2">
      <w:start w:val="4"/>
      <w:numFmt w:val="bullet"/>
      <w:lvlText w:val="-"/>
      <w:lvlJc w:val="left"/>
      <w:pPr>
        <w:ind w:left="720" w:hanging="360"/>
      </w:pPr>
      <w:rPr>
        <w:rFonts w:ascii="Myriad Pro" w:eastAsiaTheme="minorEastAsia" w:hAnsi="Myriad Pro"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9F12414"/>
    <w:multiLevelType w:val="hybridMultilevel"/>
    <w:tmpl w:val="A4946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3CA007F6"/>
    <w:multiLevelType w:val="hybridMultilevel"/>
    <w:tmpl w:val="59A69032"/>
    <w:lvl w:ilvl="0" w:tplc="374E3172">
      <w:numFmt w:val="bullet"/>
      <w:lvlText w:val="•"/>
      <w:lvlJc w:val="left"/>
      <w:pPr>
        <w:ind w:left="720" w:hanging="360"/>
      </w:pPr>
      <w:rPr>
        <w:rFonts w:ascii="Myriad Pro" w:eastAsiaTheme="minorEastAsia" w:hAnsi="Myriad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3F4E5AE9"/>
    <w:multiLevelType w:val="hybridMultilevel"/>
    <w:tmpl w:val="DA464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12F6CA1"/>
    <w:multiLevelType w:val="hybridMultilevel"/>
    <w:tmpl w:val="B36CE236"/>
    <w:lvl w:ilvl="0" w:tplc="04070001">
      <w:start w:val="1"/>
      <w:numFmt w:val="bullet"/>
      <w:lvlText w:val=""/>
      <w:lvlJc w:val="left"/>
      <w:pPr>
        <w:ind w:left="720" w:hanging="360"/>
      </w:pPr>
      <w:rPr>
        <w:rFonts w:ascii="Symbol" w:hAnsi="Symbol" w:hint="default"/>
      </w:rPr>
    </w:lvl>
    <w:lvl w:ilvl="1" w:tplc="130C2DB8">
      <w:numFmt w:val="bullet"/>
      <w:lvlText w:val="•"/>
      <w:lvlJc w:val="left"/>
      <w:pPr>
        <w:ind w:left="1440" w:hanging="360"/>
      </w:pPr>
      <w:rPr>
        <w:rFonts w:ascii="Myriad Pro" w:eastAsiaTheme="minorEastAsia" w:hAnsi="Myriad Pro"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39F7CF8"/>
    <w:multiLevelType w:val="hybridMultilevel"/>
    <w:tmpl w:val="E2FA4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3B54794"/>
    <w:multiLevelType w:val="hybridMultilevel"/>
    <w:tmpl w:val="A036E3C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33">
    <w:nsid w:val="46707FA8"/>
    <w:multiLevelType w:val="hybridMultilevel"/>
    <w:tmpl w:val="E6FAB2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9C9664B"/>
    <w:multiLevelType w:val="hybridMultilevel"/>
    <w:tmpl w:val="22E29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B92758F"/>
    <w:multiLevelType w:val="hybridMultilevel"/>
    <w:tmpl w:val="5D668AD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4FA47B02"/>
    <w:multiLevelType w:val="hybridMultilevel"/>
    <w:tmpl w:val="0582862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2430835"/>
    <w:multiLevelType w:val="hybridMultilevel"/>
    <w:tmpl w:val="06A64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373323F"/>
    <w:multiLevelType w:val="hybridMultilevel"/>
    <w:tmpl w:val="ED7427C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5D5F5C49"/>
    <w:multiLevelType w:val="hybridMultilevel"/>
    <w:tmpl w:val="2D3252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5E234234"/>
    <w:multiLevelType w:val="hybridMultilevel"/>
    <w:tmpl w:val="025A8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5FA174FB"/>
    <w:multiLevelType w:val="hybridMultilevel"/>
    <w:tmpl w:val="37CE6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284406D"/>
    <w:multiLevelType w:val="multilevel"/>
    <w:tmpl w:val="B6BAA7A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33D6D1C"/>
    <w:multiLevelType w:val="hybridMultilevel"/>
    <w:tmpl w:val="33CC7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6840FC9"/>
    <w:multiLevelType w:val="hybridMultilevel"/>
    <w:tmpl w:val="A1524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81E1941"/>
    <w:multiLevelType w:val="hybridMultilevel"/>
    <w:tmpl w:val="33D87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6853021A"/>
    <w:multiLevelType w:val="hybridMultilevel"/>
    <w:tmpl w:val="676AA9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41048B9"/>
    <w:multiLevelType w:val="hybridMultilevel"/>
    <w:tmpl w:val="8A00819A"/>
    <w:lvl w:ilvl="0" w:tplc="E9B0B3EA">
      <w:start w:val="4"/>
      <w:numFmt w:val="bullet"/>
      <w:lvlText w:val="-"/>
      <w:lvlJc w:val="left"/>
      <w:pPr>
        <w:ind w:left="720" w:hanging="360"/>
      </w:pPr>
      <w:rPr>
        <w:rFonts w:ascii="Myriad Pro" w:eastAsiaTheme="minorEastAsia" w:hAnsi="Myriad Pro" w:cstheme="minorBidi" w:hint="default"/>
        <w:b w:val="0"/>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8C868F0"/>
    <w:multiLevelType w:val="hybridMultilevel"/>
    <w:tmpl w:val="04E87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99F2D55"/>
    <w:multiLevelType w:val="hybridMultilevel"/>
    <w:tmpl w:val="8E328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1"/>
  </w:num>
  <w:num w:numId="4">
    <w:abstractNumId w:val="25"/>
  </w:num>
  <w:num w:numId="5">
    <w:abstractNumId w:val="3"/>
  </w:num>
  <w:num w:numId="6">
    <w:abstractNumId w:val="34"/>
  </w:num>
  <w:num w:numId="7">
    <w:abstractNumId w:val="21"/>
  </w:num>
  <w:num w:numId="8">
    <w:abstractNumId w:val="29"/>
  </w:num>
  <w:num w:numId="9">
    <w:abstractNumId w:val="17"/>
  </w:num>
  <w:num w:numId="10">
    <w:abstractNumId w:val="7"/>
  </w:num>
  <w:num w:numId="11">
    <w:abstractNumId w:val="8"/>
  </w:num>
  <w:num w:numId="12">
    <w:abstractNumId w:val="27"/>
  </w:num>
  <w:num w:numId="13">
    <w:abstractNumId w:val="41"/>
  </w:num>
  <w:num w:numId="14">
    <w:abstractNumId w:val="18"/>
  </w:num>
  <w:num w:numId="15">
    <w:abstractNumId w:val="23"/>
  </w:num>
  <w:num w:numId="16">
    <w:abstractNumId w:val="45"/>
  </w:num>
  <w:num w:numId="17">
    <w:abstractNumId w:val="44"/>
  </w:num>
  <w:num w:numId="18">
    <w:abstractNumId w:val="49"/>
  </w:num>
  <w:num w:numId="19">
    <w:abstractNumId w:val="37"/>
  </w:num>
  <w:num w:numId="20">
    <w:abstractNumId w:val="2"/>
  </w:num>
  <w:num w:numId="21">
    <w:abstractNumId w:val="28"/>
  </w:num>
  <w:num w:numId="22">
    <w:abstractNumId w:val="16"/>
  </w:num>
  <w:num w:numId="23">
    <w:abstractNumId w:val="20"/>
  </w:num>
  <w:num w:numId="24">
    <w:abstractNumId w:val="30"/>
  </w:num>
  <w:num w:numId="25">
    <w:abstractNumId w:val="15"/>
  </w:num>
  <w:num w:numId="26">
    <w:abstractNumId w:val="43"/>
  </w:num>
  <w:num w:numId="27">
    <w:abstractNumId w:val="38"/>
  </w:num>
  <w:num w:numId="28">
    <w:abstractNumId w:val="22"/>
  </w:num>
  <w:num w:numId="29">
    <w:abstractNumId w:val="13"/>
  </w:num>
  <w:num w:numId="30">
    <w:abstractNumId w:val="9"/>
  </w:num>
  <w:num w:numId="31">
    <w:abstractNumId w:val="48"/>
  </w:num>
  <w:num w:numId="32">
    <w:abstractNumId w:val="11"/>
  </w:num>
  <w:num w:numId="33">
    <w:abstractNumId w:val="33"/>
  </w:num>
  <w:num w:numId="34">
    <w:abstractNumId w:val="35"/>
  </w:num>
  <w:num w:numId="35">
    <w:abstractNumId w:val="32"/>
  </w:num>
  <w:num w:numId="36">
    <w:abstractNumId w:val="31"/>
  </w:num>
  <w:num w:numId="37">
    <w:abstractNumId w:val="39"/>
  </w:num>
  <w:num w:numId="38">
    <w:abstractNumId w:val="24"/>
  </w:num>
  <w:num w:numId="39">
    <w:abstractNumId w:val="14"/>
  </w:num>
  <w:num w:numId="40">
    <w:abstractNumId w:val="36"/>
  </w:num>
  <w:num w:numId="41">
    <w:abstractNumId w:val="4"/>
  </w:num>
  <w:num w:numId="42">
    <w:abstractNumId w:val="19"/>
  </w:num>
  <w:num w:numId="43">
    <w:abstractNumId w:val="10"/>
  </w:num>
  <w:num w:numId="44">
    <w:abstractNumId w:val="40"/>
  </w:num>
  <w:num w:numId="45">
    <w:abstractNumId w:val="46"/>
  </w:num>
  <w:num w:numId="46">
    <w:abstractNumId w:val="6"/>
  </w:num>
  <w:num w:numId="47">
    <w:abstractNumId w:val="5"/>
  </w:num>
  <w:num w:numId="48">
    <w:abstractNumId w:val="12"/>
  </w:num>
  <w:num w:numId="49">
    <w:abstractNumId w:val="4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36"/>
    <w:rsid w:val="000144C1"/>
    <w:rsid w:val="00020D56"/>
    <w:rsid w:val="00044BB7"/>
    <w:rsid w:val="00061F8C"/>
    <w:rsid w:val="000805AE"/>
    <w:rsid w:val="0008092F"/>
    <w:rsid w:val="00086A25"/>
    <w:rsid w:val="00093549"/>
    <w:rsid w:val="000B38B7"/>
    <w:rsid w:val="000B706A"/>
    <w:rsid w:val="000C1C18"/>
    <w:rsid w:val="000C56D9"/>
    <w:rsid w:val="000E47AD"/>
    <w:rsid w:val="00110415"/>
    <w:rsid w:val="001125DA"/>
    <w:rsid w:val="00154772"/>
    <w:rsid w:val="00173374"/>
    <w:rsid w:val="00192CD5"/>
    <w:rsid w:val="00204D33"/>
    <w:rsid w:val="0023038B"/>
    <w:rsid w:val="0023205C"/>
    <w:rsid w:val="00240D90"/>
    <w:rsid w:val="00255CA4"/>
    <w:rsid w:val="00265925"/>
    <w:rsid w:val="0027417D"/>
    <w:rsid w:val="002837DE"/>
    <w:rsid w:val="00291436"/>
    <w:rsid w:val="00293831"/>
    <w:rsid w:val="002948AD"/>
    <w:rsid w:val="002A5D41"/>
    <w:rsid w:val="002C1966"/>
    <w:rsid w:val="003007F4"/>
    <w:rsid w:val="003142CA"/>
    <w:rsid w:val="003248D3"/>
    <w:rsid w:val="00327CB2"/>
    <w:rsid w:val="00341BB9"/>
    <w:rsid w:val="0035050E"/>
    <w:rsid w:val="00353FDC"/>
    <w:rsid w:val="00367888"/>
    <w:rsid w:val="00381C31"/>
    <w:rsid w:val="00391921"/>
    <w:rsid w:val="003B5099"/>
    <w:rsid w:val="003B6973"/>
    <w:rsid w:val="003E7B31"/>
    <w:rsid w:val="003F59AD"/>
    <w:rsid w:val="004039DE"/>
    <w:rsid w:val="00413607"/>
    <w:rsid w:val="0045072F"/>
    <w:rsid w:val="0045388F"/>
    <w:rsid w:val="00453904"/>
    <w:rsid w:val="004C2AB8"/>
    <w:rsid w:val="004D3DD9"/>
    <w:rsid w:val="004F7856"/>
    <w:rsid w:val="005316F8"/>
    <w:rsid w:val="00546F62"/>
    <w:rsid w:val="00551EFB"/>
    <w:rsid w:val="00560633"/>
    <w:rsid w:val="00565485"/>
    <w:rsid w:val="00580238"/>
    <w:rsid w:val="00582D54"/>
    <w:rsid w:val="005903E4"/>
    <w:rsid w:val="00593F97"/>
    <w:rsid w:val="0059479F"/>
    <w:rsid w:val="005A3640"/>
    <w:rsid w:val="005A5756"/>
    <w:rsid w:val="005C1155"/>
    <w:rsid w:val="005D1234"/>
    <w:rsid w:val="005D20F6"/>
    <w:rsid w:val="005D29D2"/>
    <w:rsid w:val="005D6774"/>
    <w:rsid w:val="005E3CE8"/>
    <w:rsid w:val="005F7B3C"/>
    <w:rsid w:val="006035AC"/>
    <w:rsid w:val="00642C90"/>
    <w:rsid w:val="006B1B4F"/>
    <w:rsid w:val="006B1DB5"/>
    <w:rsid w:val="006B46CE"/>
    <w:rsid w:val="006B6E69"/>
    <w:rsid w:val="006C04DA"/>
    <w:rsid w:val="006D7724"/>
    <w:rsid w:val="006E1145"/>
    <w:rsid w:val="006F63AC"/>
    <w:rsid w:val="0072054E"/>
    <w:rsid w:val="00737B7B"/>
    <w:rsid w:val="00742D92"/>
    <w:rsid w:val="00761EBC"/>
    <w:rsid w:val="00762E72"/>
    <w:rsid w:val="007767E6"/>
    <w:rsid w:val="007A6165"/>
    <w:rsid w:val="007B4037"/>
    <w:rsid w:val="007C5EB0"/>
    <w:rsid w:val="007E1D4C"/>
    <w:rsid w:val="00801F1F"/>
    <w:rsid w:val="008049F3"/>
    <w:rsid w:val="00806121"/>
    <w:rsid w:val="00813DA8"/>
    <w:rsid w:val="00817C5E"/>
    <w:rsid w:val="008269AD"/>
    <w:rsid w:val="0083233C"/>
    <w:rsid w:val="00842F60"/>
    <w:rsid w:val="00853060"/>
    <w:rsid w:val="00853D97"/>
    <w:rsid w:val="00855CFC"/>
    <w:rsid w:val="0087427D"/>
    <w:rsid w:val="00895E70"/>
    <w:rsid w:val="008B352B"/>
    <w:rsid w:val="008B50CB"/>
    <w:rsid w:val="008C2087"/>
    <w:rsid w:val="00915BB5"/>
    <w:rsid w:val="00932FA1"/>
    <w:rsid w:val="00953838"/>
    <w:rsid w:val="00971CEB"/>
    <w:rsid w:val="00980C9C"/>
    <w:rsid w:val="0099139F"/>
    <w:rsid w:val="009C7762"/>
    <w:rsid w:val="00A129C2"/>
    <w:rsid w:val="00A26DC4"/>
    <w:rsid w:val="00A45D7B"/>
    <w:rsid w:val="00A5141C"/>
    <w:rsid w:val="00A574BA"/>
    <w:rsid w:val="00A66A64"/>
    <w:rsid w:val="00A74F32"/>
    <w:rsid w:val="00A818FC"/>
    <w:rsid w:val="00A95B5E"/>
    <w:rsid w:val="00AB0AEF"/>
    <w:rsid w:val="00AB12C5"/>
    <w:rsid w:val="00AB446C"/>
    <w:rsid w:val="00AE30FD"/>
    <w:rsid w:val="00B002B6"/>
    <w:rsid w:val="00B07ED7"/>
    <w:rsid w:val="00B12CCC"/>
    <w:rsid w:val="00B316D7"/>
    <w:rsid w:val="00B51E94"/>
    <w:rsid w:val="00B56B4B"/>
    <w:rsid w:val="00B607AB"/>
    <w:rsid w:val="00B743D0"/>
    <w:rsid w:val="00BC3CAC"/>
    <w:rsid w:val="00BC4316"/>
    <w:rsid w:val="00BD3664"/>
    <w:rsid w:val="00BD63B5"/>
    <w:rsid w:val="00BE352B"/>
    <w:rsid w:val="00BF38CA"/>
    <w:rsid w:val="00BF5C93"/>
    <w:rsid w:val="00C050AE"/>
    <w:rsid w:val="00C1684C"/>
    <w:rsid w:val="00C17C5F"/>
    <w:rsid w:val="00C21194"/>
    <w:rsid w:val="00C3071C"/>
    <w:rsid w:val="00C43B39"/>
    <w:rsid w:val="00C47437"/>
    <w:rsid w:val="00C75C4B"/>
    <w:rsid w:val="00C764BF"/>
    <w:rsid w:val="00C80371"/>
    <w:rsid w:val="00C9457E"/>
    <w:rsid w:val="00C96F40"/>
    <w:rsid w:val="00CD22B6"/>
    <w:rsid w:val="00CE2B7E"/>
    <w:rsid w:val="00CE6E55"/>
    <w:rsid w:val="00CF7545"/>
    <w:rsid w:val="00D177F5"/>
    <w:rsid w:val="00D24096"/>
    <w:rsid w:val="00D36F88"/>
    <w:rsid w:val="00D706BE"/>
    <w:rsid w:val="00D76087"/>
    <w:rsid w:val="00D85BE9"/>
    <w:rsid w:val="00DA3C68"/>
    <w:rsid w:val="00DB0790"/>
    <w:rsid w:val="00DB2A0C"/>
    <w:rsid w:val="00DC22A2"/>
    <w:rsid w:val="00DE2E73"/>
    <w:rsid w:val="00DE7EB0"/>
    <w:rsid w:val="00DF4BDB"/>
    <w:rsid w:val="00DF64A0"/>
    <w:rsid w:val="00DF70E8"/>
    <w:rsid w:val="00E243A9"/>
    <w:rsid w:val="00E32AA4"/>
    <w:rsid w:val="00E34DF5"/>
    <w:rsid w:val="00E35940"/>
    <w:rsid w:val="00E3646A"/>
    <w:rsid w:val="00E6465E"/>
    <w:rsid w:val="00EA056A"/>
    <w:rsid w:val="00EB1677"/>
    <w:rsid w:val="00EC30EA"/>
    <w:rsid w:val="00F14510"/>
    <w:rsid w:val="00F345AC"/>
    <w:rsid w:val="00F967FE"/>
    <w:rsid w:val="00FB22D4"/>
    <w:rsid w:val="00FB7785"/>
    <w:rsid w:val="00FC46F1"/>
    <w:rsid w:val="00FF5AF6"/>
    <w:rsid w:val="00FF6D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607"/>
    <w:pPr>
      <w:jc w:val="both"/>
    </w:pPr>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rsid w:val="00E32AA4"/>
    <w:rPr>
      <w:rFonts w:asciiTheme="majorHAnsi" w:eastAsiaTheme="majorEastAsia" w:hAnsiTheme="majorHAnsi" w:cstheme="majorBidi"/>
      <w:b/>
      <w:bCs/>
      <w:i/>
      <w:iCs/>
      <w:color w:val="2F70BF"/>
    </w:rPr>
  </w:style>
  <w:style w:type="paragraph" w:styleId="Listenabsatz">
    <w:name w:val="List Paragraph"/>
    <w:basedOn w:val="Standard"/>
    <w:uiPriority w:val="34"/>
    <w:qFormat/>
    <w:rsid w:val="005D29D2"/>
    <w:pPr>
      <w:suppressAutoHyphens/>
      <w:ind w:left="720"/>
    </w:pPr>
    <w:rPr>
      <w:rFonts w:ascii="Myriad Pro" w:eastAsia="Myriad Pro" w:hAnsi="Myriad Pro" w:cs="Myriad Pro"/>
      <w:lang w:eastAsia="ar-SA"/>
    </w:rPr>
  </w:style>
  <w:style w:type="paragraph" w:styleId="KeinLeerraum">
    <w:name w:val="No Spacing"/>
    <w:uiPriority w:val="1"/>
    <w:qFormat/>
    <w:rsid w:val="002C1966"/>
    <w:pPr>
      <w:spacing w:after="0" w:line="240" w:lineRule="auto"/>
      <w:jc w:val="both"/>
    </w:pPr>
  </w:style>
  <w:style w:type="paragraph" w:customStyle="1" w:styleId="CM4">
    <w:name w:val="CM4"/>
    <w:basedOn w:val="Standard"/>
    <w:next w:val="Standard"/>
    <w:uiPriority w:val="99"/>
    <w:rsid w:val="005D6774"/>
    <w:pPr>
      <w:autoSpaceDE w:val="0"/>
      <w:autoSpaceDN w:val="0"/>
      <w:adjustRightInd w:val="0"/>
      <w:spacing w:after="0" w:line="240" w:lineRule="auto"/>
      <w:jc w:val="left"/>
    </w:pPr>
    <w:rPr>
      <w:rFonts w:ascii="EUAlbertina" w:eastAsiaTheme="minorHAnsi" w:hAnsi="EUAlbertin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607"/>
    <w:pPr>
      <w:jc w:val="both"/>
    </w:pPr>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rsid w:val="00E32AA4"/>
    <w:rPr>
      <w:rFonts w:asciiTheme="majorHAnsi" w:eastAsiaTheme="majorEastAsia" w:hAnsiTheme="majorHAnsi" w:cstheme="majorBidi"/>
      <w:b/>
      <w:bCs/>
      <w:i/>
      <w:iCs/>
      <w:color w:val="2F70BF"/>
    </w:rPr>
  </w:style>
  <w:style w:type="paragraph" w:styleId="Listenabsatz">
    <w:name w:val="List Paragraph"/>
    <w:basedOn w:val="Standard"/>
    <w:uiPriority w:val="34"/>
    <w:qFormat/>
    <w:rsid w:val="005D29D2"/>
    <w:pPr>
      <w:suppressAutoHyphens/>
      <w:ind w:left="720"/>
    </w:pPr>
    <w:rPr>
      <w:rFonts w:ascii="Myriad Pro" w:eastAsia="Myriad Pro" w:hAnsi="Myriad Pro" w:cs="Myriad Pro"/>
      <w:lang w:eastAsia="ar-SA"/>
    </w:rPr>
  </w:style>
  <w:style w:type="paragraph" w:styleId="KeinLeerraum">
    <w:name w:val="No Spacing"/>
    <w:uiPriority w:val="1"/>
    <w:qFormat/>
    <w:rsid w:val="002C1966"/>
    <w:pPr>
      <w:spacing w:after="0" w:line="240" w:lineRule="auto"/>
      <w:jc w:val="both"/>
    </w:pPr>
  </w:style>
  <w:style w:type="paragraph" w:customStyle="1" w:styleId="CM4">
    <w:name w:val="CM4"/>
    <w:basedOn w:val="Standard"/>
    <w:next w:val="Standard"/>
    <w:uiPriority w:val="99"/>
    <w:rsid w:val="005D6774"/>
    <w:pPr>
      <w:autoSpaceDE w:val="0"/>
      <w:autoSpaceDN w:val="0"/>
      <w:adjustRightInd w:val="0"/>
      <w:spacing w:after="0" w:line="240" w:lineRule="auto"/>
      <w:jc w:val="left"/>
    </w:pPr>
    <w:rPr>
      <w:rFonts w:ascii="EUAlbertina" w:eastAsiaTheme="minorHAnsi" w:hAnsi="EUAlberti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59167">
      <w:bodyDiv w:val="1"/>
      <w:marLeft w:val="0"/>
      <w:marRight w:val="0"/>
      <w:marTop w:val="0"/>
      <w:marBottom w:val="0"/>
      <w:divBdr>
        <w:top w:val="none" w:sz="0" w:space="0" w:color="auto"/>
        <w:left w:val="none" w:sz="0" w:space="0" w:color="auto"/>
        <w:bottom w:val="none" w:sz="0" w:space="0" w:color="auto"/>
        <w:right w:val="none" w:sz="0" w:space="0" w:color="auto"/>
      </w:divBdr>
    </w:div>
    <w:div w:id="17599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Vorschriften\01_QMS-Dokumentation\VA01-01_Dokumentenlenkung\FB01-01_01_Vorlage_VA_AA_TW_20120413_F00_b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24">
      <a:majorFont>
        <a:latin typeface="Myriad Pro"/>
        <a:ea typeface=""/>
        <a:cs typeface=""/>
      </a:majorFont>
      <a:minorFont>
        <a:latin typeface="Myriad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FFAF-AC0A-4E1D-8316-D7356CEC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FB01-01_01_Vorlage_VA_AA_TW_20120413_F00_bh.dotx</Template>
  <TotalTime>0</TotalTime>
  <Pages>3</Pages>
  <Words>382</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AA Maßnahmen zum sicheren Arbeiten an der Druckluftbremse</vt:lpstr>
    </vt:vector>
  </TitlesOfParts>
  <Company>waggon24 GmbH</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 Maßnahmen zum sicheren Arbeiten an der Druckluftbremse</dc:title>
  <dc:creator>Benno Hein</dc:creator>
  <cp:lastModifiedBy>Benno Hein</cp:lastModifiedBy>
  <cp:revision>8</cp:revision>
  <cp:lastPrinted>2013-06-10T10:14:00Z</cp:lastPrinted>
  <dcterms:created xsi:type="dcterms:W3CDTF">2013-05-28T11:24:00Z</dcterms:created>
  <dcterms:modified xsi:type="dcterms:W3CDTF">2013-06-10T10:17:00Z</dcterms:modified>
</cp:coreProperties>
</file>