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Myriad Pro" w:eastAsiaTheme="minorHAnsi" w:hAnsi="Myriad Pro" w:cstheme="minorBidi"/>
          <w:b w:val="0"/>
          <w:bCs w:val="0"/>
          <w:color w:val="auto"/>
          <w:sz w:val="22"/>
          <w:szCs w:val="22"/>
        </w:rPr>
        <w:id w:val="276888"/>
        <w:docPartObj>
          <w:docPartGallery w:val="Table of Contents"/>
          <w:docPartUnique/>
        </w:docPartObj>
      </w:sdtPr>
      <w:sdtEndPr>
        <w:rPr>
          <w:rFonts w:eastAsiaTheme="minorEastAsia"/>
        </w:rPr>
      </w:sdtEndPr>
      <w:sdtContent>
        <w:p w:rsidR="005D6774" w:rsidRPr="00F345AC" w:rsidRDefault="005D6774" w:rsidP="005D6774">
          <w:pPr>
            <w:pStyle w:val="Inhaltsverzeichnisberschrift"/>
            <w:rPr>
              <w:rFonts w:ascii="Myriad Pro" w:hAnsi="Myriad Pro"/>
            </w:rPr>
          </w:pPr>
          <w:r w:rsidRPr="00F345AC">
            <w:rPr>
              <w:rFonts w:ascii="Myriad Pro" w:hAnsi="Myriad Pro"/>
            </w:rPr>
            <w:t>Inhaltsverzeichnis</w:t>
          </w:r>
        </w:p>
        <w:p w:rsidR="008E53D7" w:rsidRDefault="005D6774">
          <w:pPr>
            <w:pStyle w:val="Verzeichnis1"/>
            <w:tabs>
              <w:tab w:val="right" w:leader="dot" w:pos="9062"/>
            </w:tabs>
            <w:rPr>
              <w:noProof/>
            </w:rPr>
          </w:pPr>
          <w:r w:rsidRPr="00C806FE">
            <w:fldChar w:fldCharType="begin"/>
          </w:r>
          <w:r w:rsidRPr="00C806FE">
            <w:instrText xml:space="preserve"> TOC \o "1-3" \h \z \u </w:instrText>
          </w:r>
          <w:r w:rsidRPr="00C806FE">
            <w:fldChar w:fldCharType="separate"/>
          </w:r>
          <w:hyperlink w:anchor="_Toc357760200" w:history="1">
            <w:r w:rsidR="008E53D7" w:rsidRPr="00B02C34">
              <w:rPr>
                <w:rStyle w:val="Hyperlink"/>
                <w:rFonts w:eastAsia="Times New Roman"/>
                <w:noProof/>
                <w:lang w:eastAsia="ar-SA"/>
              </w:rPr>
              <w:t>1. Zweck</w:t>
            </w:r>
            <w:r w:rsidR="008E53D7">
              <w:rPr>
                <w:noProof/>
                <w:webHidden/>
              </w:rPr>
              <w:tab/>
            </w:r>
            <w:r w:rsidR="008E53D7">
              <w:rPr>
                <w:noProof/>
                <w:webHidden/>
              </w:rPr>
              <w:fldChar w:fldCharType="begin"/>
            </w:r>
            <w:r w:rsidR="008E53D7">
              <w:rPr>
                <w:noProof/>
                <w:webHidden/>
              </w:rPr>
              <w:instrText xml:space="preserve"> PAGEREF _Toc357760200 \h </w:instrText>
            </w:r>
            <w:r w:rsidR="008E53D7">
              <w:rPr>
                <w:noProof/>
                <w:webHidden/>
              </w:rPr>
            </w:r>
            <w:r w:rsidR="008E53D7">
              <w:rPr>
                <w:noProof/>
                <w:webHidden/>
              </w:rPr>
              <w:fldChar w:fldCharType="separate"/>
            </w:r>
            <w:r w:rsidR="008E53D7">
              <w:rPr>
                <w:noProof/>
                <w:webHidden/>
              </w:rPr>
              <w:t>3</w:t>
            </w:r>
            <w:r w:rsidR="008E53D7">
              <w:rPr>
                <w:noProof/>
                <w:webHidden/>
              </w:rPr>
              <w:fldChar w:fldCharType="end"/>
            </w:r>
          </w:hyperlink>
        </w:p>
        <w:p w:rsidR="008E53D7" w:rsidRDefault="008E53D7">
          <w:pPr>
            <w:pStyle w:val="Verzeichnis1"/>
            <w:tabs>
              <w:tab w:val="right" w:leader="dot" w:pos="9062"/>
            </w:tabs>
            <w:rPr>
              <w:noProof/>
            </w:rPr>
          </w:pPr>
          <w:hyperlink w:anchor="_Toc357760201" w:history="1">
            <w:r w:rsidRPr="00B02C34">
              <w:rPr>
                <w:rStyle w:val="Hyperlink"/>
                <w:rFonts w:eastAsia="Myriad Pro"/>
                <w:noProof/>
                <w:lang w:eastAsia="ar-SA"/>
              </w:rPr>
              <w:t>2. Geltungsbereich</w:t>
            </w:r>
            <w:r>
              <w:rPr>
                <w:noProof/>
                <w:webHidden/>
              </w:rPr>
              <w:tab/>
            </w:r>
            <w:r>
              <w:rPr>
                <w:noProof/>
                <w:webHidden/>
              </w:rPr>
              <w:fldChar w:fldCharType="begin"/>
            </w:r>
            <w:r>
              <w:rPr>
                <w:noProof/>
                <w:webHidden/>
              </w:rPr>
              <w:instrText xml:space="preserve"> PAGEREF _Toc357760201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1"/>
            <w:tabs>
              <w:tab w:val="right" w:leader="dot" w:pos="9062"/>
            </w:tabs>
            <w:rPr>
              <w:noProof/>
            </w:rPr>
          </w:pPr>
          <w:hyperlink w:anchor="_Toc357760202" w:history="1">
            <w:r w:rsidRPr="00B02C34">
              <w:rPr>
                <w:rStyle w:val="Hyperlink"/>
                <w:rFonts w:eastAsia="Myriad Pro"/>
                <w:noProof/>
                <w:lang w:eastAsia="ar-SA"/>
              </w:rPr>
              <w:t>3. Verantwortlichkeiten</w:t>
            </w:r>
            <w:r>
              <w:rPr>
                <w:noProof/>
                <w:webHidden/>
              </w:rPr>
              <w:tab/>
            </w:r>
            <w:r>
              <w:rPr>
                <w:noProof/>
                <w:webHidden/>
              </w:rPr>
              <w:fldChar w:fldCharType="begin"/>
            </w:r>
            <w:r>
              <w:rPr>
                <w:noProof/>
                <w:webHidden/>
              </w:rPr>
              <w:instrText xml:space="preserve"> PAGEREF _Toc357760202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1"/>
            <w:tabs>
              <w:tab w:val="right" w:leader="dot" w:pos="9062"/>
            </w:tabs>
            <w:rPr>
              <w:noProof/>
            </w:rPr>
          </w:pPr>
          <w:hyperlink w:anchor="_Toc357760203" w:history="1">
            <w:r w:rsidRPr="00B02C34">
              <w:rPr>
                <w:rStyle w:val="Hyperlink"/>
                <w:rFonts w:eastAsia="Myriad Pro"/>
                <w:noProof/>
                <w:lang w:eastAsia="ar-SA"/>
              </w:rPr>
              <w:t>4. Beschreibung</w:t>
            </w:r>
            <w:r>
              <w:rPr>
                <w:noProof/>
                <w:webHidden/>
              </w:rPr>
              <w:tab/>
            </w:r>
            <w:r>
              <w:rPr>
                <w:noProof/>
                <w:webHidden/>
              </w:rPr>
              <w:fldChar w:fldCharType="begin"/>
            </w:r>
            <w:r>
              <w:rPr>
                <w:noProof/>
                <w:webHidden/>
              </w:rPr>
              <w:instrText xml:space="preserve"> PAGEREF _Toc357760203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2"/>
            <w:tabs>
              <w:tab w:val="right" w:leader="dot" w:pos="9062"/>
            </w:tabs>
            <w:rPr>
              <w:noProof/>
            </w:rPr>
          </w:pPr>
          <w:hyperlink w:anchor="_Toc357760204" w:history="1">
            <w:r w:rsidRPr="00B02C34">
              <w:rPr>
                <w:rStyle w:val="Hyperlink"/>
                <w:rFonts w:eastAsia="Myriad Pro"/>
                <w:noProof/>
                <w:lang w:eastAsia="ar-SA"/>
              </w:rPr>
              <w:t>4.1 Bezeichnung, Typ, Parameter</w:t>
            </w:r>
            <w:r>
              <w:rPr>
                <w:noProof/>
                <w:webHidden/>
              </w:rPr>
              <w:tab/>
            </w:r>
            <w:r>
              <w:rPr>
                <w:noProof/>
                <w:webHidden/>
              </w:rPr>
              <w:fldChar w:fldCharType="begin"/>
            </w:r>
            <w:r>
              <w:rPr>
                <w:noProof/>
                <w:webHidden/>
              </w:rPr>
              <w:instrText xml:space="preserve"> PAGEREF _Toc357760204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3"/>
            <w:tabs>
              <w:tab w:val="right" w:leader="dot" w:pos="9062"/>
            </w:tabs>
            <w:rPr>
              <w:noProof/>
            </w:rPr>
          </w:pPr>
          <w:hyperlink w:anchor="_Toc357760205" w:history="1">
            <w:r w:rsidRPr="00B02C34">
              <w:rPr>
                <w:rStyle w:val="Hyperlink"/>
                <w:noProof/>
              </w:rPr>
              <w:t>4.1.1 Verwendungsbereich</w:t>
            </w:r>
            <w:r>
              <w:rPr>
                <w:noProof/>
                <w:webHidden/>
              </w:rPr>
              <w:tab/>
            </w:r>
            <w:r>
              <w:rPr>
                <w:noProof/>
                <w:webHidden/>
              </w:rPr>
              <w:fldChar w:fldCharType="begin"/>
            </w:r>
            <w:r>
              <w:rPr>
                <w:noProof/>
                <w:webHidden/>
              </w:rPr>
              <w:instrText xml:space="preserve"> PAGEREF _Toc357760205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3"/>
            <w:tabs>
              <w:tab w:val="right" w:leader="dot" w:pos="9062"/>
            </w:tabs>
            <w:rPr>
              <w:noProof/>
            </w:rPr>
          </w:pPr>
          <w:hyperlink w:anchor="_Toc357760206" w:history="1">
            <w:r w:rsidRPr="00B02C34">
              <w:rPr>
                <w:rStyle w:val="Hyperlink"/>
                <w:noProof/>
              </w:rPr>
              <w:t>4.1.2 Typenreihe</w:t>
            </w:r>
            <w:r>
              <w:rPr>
                <w:noProof/>
                <w:webHidden/>
              </w:rPr>
              <w:tab/>
            </w:r>
            <w:r>
              <w:rPr>
                <w:noProof/>
                <w:webHidden/>
              </w:rPr>
              <w:fldChar w:fldCharType="begin"/>
            </w:r>
            <w:r>
              <w:rPr>
                <w:noProof/>
                <w:webHidden/>
              </w:rPr>
              <w:instrText xml:space="preserve"> PAGEREF _Toc357760206 \h </w:instrText>
            </w:r>
            <w:r>
              <w:rPr>
                <w:noProof/>
                <w:webHidden/>
              </w:rPr>
            </w:r>
            <w:r>
              <w:rPr>
                <w:noProof/>
                <w:webHidden/>
              </w:rPr>
              <w:fldChar w:fldCharType="separate"/>
            </w:r>
            <w:r>
              <w:rPr>
                <w:noProof/>
                <w:webHidden/>
              </w:rPr>
              <w:t>3</w:t>
            </w:r>
            <w:r>
              <w:rPr>
                <w:noProof/>
                <w:webHidden/>
              </w:rPr>
              <w:fldChar w:fldCharType="end"/>
            </w:r>
          </w:hyperlink>
        </w:p>
        <w:p w:rsidR="008E53D7" w:rsidRDefault="008E53D7">
          <w:pPr>
            <w:pStyle w:val="Verzeichnis3"/>
            <w:tabs>
              <w:tab w:val="right" w:leader="dot" w:pos="9062"/>
            </w:tabs>
            <w:rPr>
              <w:noProof/>
            </w:rPr>
          </w:pPr>
          <w:hyperlink w:anchor="_Toc357760207" w:history="1">
            <w:r w:rsidRPr="00B02C34">
              <w:rPr>
                <w:rStyle w:val="Hyperlink"/>
                <w:noProof/>
              </w:rPr>
              <w:t>4.1.3 Technische Daten</w:t>
            </w:r>
            <w:r>
              <w:rPr>
                <w:noProof/>
                <w:webHidden/>
              </w:rPr>
              <w:tab/>
            </w:r>
            <w:r>
              <w:rPr>
                <w:noProof/>
                <w:webHidden/>
              </w:rPr>
              <w:fldChar w:fldCharType="begin"/>
            </w:r>
            <w:r>
              <w:rPr>
                <w:noProof/>
                <w:webHidden/>
              </w:rPr>
              <w:instrText xml:space="preserve"> PAGEREF _Toc357760207 \h </w:instrText>
            </w:r>
            <w:r>
              <w:rPr>
                <w:noProof/>
                <w:webHidden/>
              </w:rPr>
            </w:r>
            <w:r>
              <w:rPr>
                <w:noProof/>
                <w:webHidden/>
              </w:rPr>
              <w:fldChar w:fldCharType="separate"/>
            </w:r>
            <w:r>
              <w:rPr>
                <w:noProof/>
                <w:webHidden/>
              </w:rPr>
              <w:t>4</w:t>
            </w:r>
            <w:r>
              <w:rPr>
                <w:noProof/>
                <w:webHidden/>
              </w:rPr>
              <w:fldChar w:fldCharType="end"/>
            </w:r>
          </w:hyperlink>
        </w:p>
        <w:p w:rsidR="008E53D7" w:rsidRDefault="008E53D7">
          <w:pPr>
            <w:pStyle w:val="Verzeichnis2"/>
            <w:tabs>
              <w:tab w:val="right" w:leader="dot" w:pos="9062"/>
            </w:tabs>
            <w:rPr>
              <w:noProof/>
            </w:rPr>
          </w:pPr>
          <w:hyperlink w:anchor="_Toc357760208" w:history="1">
            <w:r w:rsidRPr="00B02C34">
              <w:rPr>
                <w:rStyle w:val="Hyperlink"/>
                <w:rFonts w:eastAsia="Myriad Pro"/>
                <w:noProof/>
                <w:lang w:eastAsia="ar-SA"/>
              </w:rPr>
              <w:t>4.2 Technische Beschreibung</w:t>
            </w:r>
            <w:r>
              <w:rPr>
                <w:noProof/>
                <w:webHidden/>
              </w:rPr>
              <w:tab/>
            </w:r>
            <w:r>
              <w:rPr>
                <w:noProof/>
                <w:webHidden/>
              </w:rPr>
              <w:fldChar w:fldCharType="begin"/>
            </w:r>
            <w:r>
              <w:rPr>
                <w:noProof/>
                <w:webHidden/>
              </w:rPr>
              <w:instrText xml:space="preserve"> PAGEREF _Toc357760208 \h </w:instrText>
            </w:r>
            <w:r>
              <w:rPr>
                <w:noProof/>
                <w:webHidden/>
              </w:rPr>
            </w:r>
            <w:r>
              <w:rPr>
                <w:noProof/>
                <w:webHidden/>
              </w:rPr>
              <w:fldChar w:fldCharType="separate"/>
            </w:r>
            <w:r>
              <w:rPr>
                <w:noProof/>
                <w:webHidden/>
              </w:rPr>
              <w:t>4</w:t>
            </w:r>
            <w:r>
              <w:rPr>
                <w:noProof/>
                <w:webHidden/>
              </w:rPr>
              <w:fldChar w:fldCharType="end"/>
            </w:r>
          </w:hyperlink>
        </w:p>
        <w:p w:rsidR="008E53D7" w:rsidRDefault="008E53D7">
          <w:pPr>
            <w:pStyle w:val="Verzeichnis3"/>
            <w:tabs>
              <w:tab w:val="right" w:leader="dot" w:pos="9062"/>
            </w:tabs>
            <w:rPr>
              <w:noProof/>
            </w:rPr>
          </w:pPr>
          <w:hyperlink w:anchor="_Toc357760209" w:history="1">
            <w:r w:rsidRPr="00B02C34">
              <w:rPr>
                <w:rStyle w:val="Hyperlink"/>
                <w:rFonts w:eastAsia="Myriad Pro"/>
                <w:noProof/>
                <w:lang w:eastAsia="ar-SA"/>
              </w:rPr>
              <w:t>4.2.1 Technische Voraussetzungen für die Aufstellung</w:t>
            </w:r>
            <w:r>
              <w:rPr>
                <w:noProof/>
                <w:webHidden/>
              </w:rPr>
              <w:tab/>
            </w:r>
            <w:r>
              <w:rPr>
                <w:noProof/>
                <w:webHidden/>
              </w:rPr>
              <w:fldChar w:fldCharType="begin"/>
            </w:r>
            <w:r>
              <w:rPr>
                <w:noProof/>
                <w:webHidden/>
              </w:rPr>
              <w:instrText xml:space="preserve"> PAGEREF _Toc357760209 \h </w:instrText>
            </w:r>
            <w:r>
              <w:rPr>
                <w:noProof/>
                <w:webHidden/>
              </w:rPr>
            </w:r>
            <w:r>
              <w:rPr>
                <w:noProof/>
                <w:webHidden/>
              </w:rPr>
              <w:fldChar w:fldCharType="separate"/>
            </w:r>
            <w:r>
              <w:rPr>
                <w:noProof/>
                <w:webHidden/>
              </w:rPr>
              <w:t>4</w:t>
            </w:r>
            <w:r>
              <w:rPr>
                <w:noProof/>
                <w:webHidden/>
              </w:rPr>
              <w:fldChar w:fldCharType="end"/>
            </w:r>
          </w:hyperlink>
        </w:p>
        <w:p w:rsidR="008E53D7" w:rsidRDefault="008E53D7">
          <w:pPr>
            <w:pStyle w:val="Verzeichnis3"/>
            <w:tabs>
              <w:tab w:val="right" w:leader="dot" w:pos="9062"/>
            </w:tabs>
            <w:rPr>
              <w:noProof/>
            </w:rPr>
          </w:pPr>
          <w:hyperlink w:anchor="_Toc357760210" w:history="1">
            <w:r w:rsidRPr="00B02C34">
              <w:rPr>
                <w:rStyle w:val="Hyperlink"/>
                <w:noProof/>
                <w:lang w:eastAsia="ar-SA"/>
              </w:rPr>
              <w:t>4.2.2 Hauptteile der Hebebockanlage</w:t>
            </w:r>
            <w:r>
              <w:rPr>
                <w:noProof/>
                <w:webHidden/>
              </w:rPr>
              <w:tab/>
            </w:r>
            <w:r>
              <w:rPr>
                <w:noProof/>
                <w:webHidden/>
              </w:rPr>
              <w:fldChar w:fldCharType="begin"/>
            </w:r>
            <w:r>
              <w:rPr>
                <w:noProof/>
                <w:webHidden/>
              </w:rPr>
              <w:instrText xml:space="preserve"> PAGEREF _Toc357760210 \h </w:instrText>
            </w:r>
            <w:r>
              <w:rPr>
                <w:noProof/>
                <w:webHidden/>
              </w:rPr>
            </w:r>
            <w:r>
              <w:rPr>
                <w:noProof/>
                <w:webHidden/>
              </w:rPr>
              <w:fldChar w:fldCharType="separate"/>
            </w:r>
            <w:r>
              <w:rPr>
                <w:noProof/>
                <w:webHidden/>
              </w:rPr>
              <w:t>5</w:t>
            </w:r>
            <w:r>
              <w:rPr>
                <w:noProof/>
                <w:webHidden/>
              </w:rPr>
              <w:fldChar w:fldCharType="end"/>
            </w:r>
          </w:hyperlink>
        </w:p>
        <w:p w:rsidR="008E53D7" w:rsidRDefault="008E53D7">
          <w:pPr>
            <w:pStyle w:val="Verzeichnis3"/>
            <w:tabs>
              <w:tab w:val="right" w:leader="dot" w:pos="9062"/>
            </w:tabs>
            <w:rPr>
              <w:noProof/>
            </w:rPr>
          </w:pPr>
          <w:hyperlink w:anchor="_Toc357760211" w:history="1">
            <w:r w:rsidRPr="00B02C34">
              <w:rPr>
                <w:rStyle w:val="Hyperlink"/>
                <w:noProof/>
              </w:rPr>
              <w:t>4.2.3 Tragfähigkeit jeder Einheit und Kombinationen</w:t>
            </w:r>
            <w:r>
              <w:rPr>
                <w:noProof/>
                <w:webHidden/>
              </w:rPr>
              <w:tab/>
            </w:r>
            <w:r>
              <w:rPr>
                <w:noProof/>
                <w:webHidden/>
              </w:rPr>
              <w:fldChar w:fldCharType="begin"/>
            </w:r>
            <w:r>
              <w:rPr>
                <w:noProof/>
                <w:webHidden/>
              </w:rPr>
              <w:instrText xml:space="preserve"> PAGEREF _Toc357760211 \h </w:instrText>
            </w:r>
            <w:r>
              <w:rPr>
                <w:noProof/>
                <w:webHidden/>
              </w:rPr>
            </w:r>
            <w:r>
              <w:rPr>
                <w:noProof/>
                <w:webHidden/>
              </w:rPr>
              <w:fldChar w:fldCharType="separate"/>
            </w:r>
            <w:r>
              <w:rPr>
                <w:noProof/>
                <w:webHidden/>
              </w:rPr>
              <w:t>6</w:t>
            </w:r>
            <w:r>
              <w:rPr>
                <w:noProof/>
                <w:webHidden/>
              </w:rPr>
              <w:fldChar w:fldCharType="end"/>
            </w:r>
          </w:hyperlink>
        </w:p>
        <w:p w:rsidR="008E53D7" w:rsidRDefault="008E53D7">
          <w:pPr>
            <w:pStyle w:val="Verzeichnis3"/>
            <w:tabs>
              <w:tab w:val="right" w:leader="dot" w:pos="9062"/>
            </w:tabs>
            <w:rPr>
              <w:noProof/>
            </w:rPr>
          </w:pPr>
          <w:hyperlink w:anchor="_Toc357760212" w:history="1">
            <w:r w:rsidRPr="00B02C34">
              <w:rPr>
                <w:rStyle w:val="Hyperlink"/>
                <w:noProof/>
              </w:rPr>
              <w:t>4.2.4 Betriebsart und Sicherheitstechnik</w:t>
            </w:r>
            <w:r>
              <w:rPr>
                <w:noProof/>
                <w:webHidden/>
              </w:rPr>
              <w:tab/>
            </w:r>
            <w:r>
              <w:rPr>
                <w:noProof/>
                <w:webHidden/>
              </w:rPr>
              <w:fldChar w:fldCharType="begin"/>
            </w:r>
            <w:r>
              <w:rPr>
                <w:noProof/>
                <w:webHidden/>
              </w:rPr>
              <w:instrText xml:space="preserve"> PAGEREF _Toc357760212 \h </w:instrText>
            </w:r>
            <w:r>
              <w:rPr>
                <w:noProof/>
                <w:webHidden/>
              </w:rPr>
            </w:r>
            <w:r>
              <w:rPr>
                <w:noProof/>
                <w:webHidden/>
              </w:rPr>
              <w:fldChar w:fldCharType="separate"/>
            </w:r>
            <w:r>
              <w:rPr>
                <w:noProof/>
                <w:webHidden/>
              </w:rPr>
              <w:t>7</w:t>
            </w:r>
            <w:r>
              <w:rPr>
                <w:noProof/>
                <w:webHidden/>
              </w:rPr>
              <w:fldChar w:fldCharType="end"/>
            </w:r>
          </w:hyperlink>
        </w:p>
        <w:p w:rsidR="008E53D7" w:rsidRDefault="008E53D7">
          <w:pPr>
            <w:pStyle w:val="Verzeichnis2"/>
            <w:tabs>
              <w:tab w:val="right" w:leader="dot" w:pos="9062"/>
            </w:tabs>
            <w:rPr>
              <w:noProof/>
            </w:rPr>
          </w:pPr>
          <w:hyperlink w:anchor="_Toc357760213" w:history="1">
            <w:r w:rsidRPr="00B02C34">
              <w:rPr>
                <w:rStyle w:val="Hyperlink"/>
                <w:rFonts w:ascii="Fd62226-Identity-H" w:hAnsi="Fd62226-Identity-H" w:cs="Fd62226-Identity-H"/>
                <w:noProof/>
              </w:rPr>
              <w:t xml:space="preserve">4.3 </w:t>
            </w:r>
            <w:r w:rsidRPr="00B02C34">
              <w:rPr>
                <w:rStyle w:val="Hyperlink"/>
                <w:noProof/>
              </w:rPr>
              <w:t>Montage der Hebebockanlage</w:t>
            </w:r>
            <w:r>
              <w:rPr>
                <w:noProof/>
                <w:webHidden/>
              </w:rPr>
              <w:tab/>
            </w:r>
            <w:r>
              <w:rPr>
                <w:noProof/>
                <w:webHidden/>
              </w:rPr>
              <w:fldChar w:fldCharType="begin"/>
            </w:r>
            <w:r>
              <w:rPr>
                <w:noProof/>
                <w:webHidden/>
              </w:rPr>
              <w:instrText xml:space="preserve"> PAGEREF _Toc357760213 \h </w:instrText>
            </w:r>
            <w:r>
              <w:rPr>
                <w:noProof/>
                <w:webHidden/>
              </w:rPr>
            </w:r>
            <w:r>
              <w:rPr>
                <w:noProof/>
                <w:webHidden/>
              </w:rPr>
              <w:fldChar w:fldCharType="separate"/>
            </w:r>
            <w:r>
              <w:rPr>
                <w:noProof/>
                <w:webHidden/>
              </w:rPr>
              <w:t>8</w:t>
            </w:r>
            <w:r>
              <w:rPr>
                <w:noProof/>
                <w:webHidden/>
              </w:rPr>
              <w:fldChar w:fldCharType="end"/>
            </w:r>
          </w:hyperlink>
        </w:p>
        <w:p w:rsidR="008E53D7" w:rsidRDefault="008E53D7">
          <w:pPr>
            <w:pStyle w:val="Verzeichnis3"/>
            <w:tabs>
              <w:tab w:val="right" w:leader="dot" w:pos="9062"/>
            </w:tabs>
            <w:rPr>
              <w:noProof/>
            </w:rPr>
          </w:pPr>
          <w:hyperlink w:anchor="_Toc357760214" w:history="1">
            <w:r w:rsidRPr="00B02C34">
              <w:rPr>
                <w:rStyle w:val="Hyperlink"/>
                <w:noProof/>
              </w:rPr>
              <w:t>4.3.1 Transport und Lagerung der Hebebockanlage</w:t>
            </w:r>
            <w:r>
              <w:rPr>
                <w:noProof/>
                <w:webHidden/>
              </w:rPr>
              <w:tab/>
            </w:r>
            <w:r>
              <w:rPr>
                <w:noProof/>
                <w:webHidden/>
              </w:rPr>
              <w:fldChar w:fldCharType="begin"/>
            </w:r>
            <w:r>
              <w:rPr>
                <w:noProof/>
                <w:webHidden/>
              </w:rPr>
              <w:instrText xml:space="preserve"> PAGEREF _Toc357760214 \h </w:instrText>
            </w:r>
            <w:r>
              <w:rPr>
                <w:noProof/>
                <w:webHidden/>
              </w:rPr>
            </w:r>
            <w:r>
              <w:rPr>
                <w:noProof/>
                <w:webHidden/>
              </w:rPr>
              <w:fldChar w:fldCharType="separate"/>
            </w:r>
            <w:r>
              <w:rPr>
                <w:noProof/>
                <w:webHidden/>
              </w:rPr>
              <w:t>8</w:t>
            </w:r>
            <w:r>
              <w:rPr>
                <w:noProof/>
                <w:webHidden/>
              </w:rPr>
              <w:fldChar w:fldCharType="end"/>
            </w:r>
          </w:hyperlink>
        </w:p>
        <w:p w:rsidR="008E53D7" w:rsidRDefault="008E53D7">
          <w:pPr>
            <w:pStyle w:val="Verzeichnis2"/>
            <w:tabs>
              <w:tab w:val="right" w:leader="dot" w:pos="9062"/>
            </w:tabs>
            <w:rPr>
              <w:noProof/>
            </w:rPr>
          </w:pPr>
          <w:hyperlink w:anchor="_Toc357760215" w:history="1">
            <w:r w:rsidRPr="00B02C34">
              <w:rPr>
                <w:rStyle w:val="Hyperlink"/>
                <w:noProof/>
              </w:rPr>
              <w:t>4.4 Bedienung der Hebebockanlage</w:t>
            </w:r>
            <w:r>
              <w:rPr>
                <w:noProof/>
                <w:webHidden/>
              </w:rPr>
              <w:tab/>
            </w:r>
            <w:r>
              <w:rPr>
                <w:noProof/>
                <w:webHidden/>
              </w:rPr>
              <w:fldChar w:fldCharType="begin"/>
            </w:r>
            <w:r>
              <w:rPr>
                <w:noProof/>
                <w:webHidden/>
              </w:rPr>
              <w:instrText xml:space="preserve"> PAGEREF _Toc357760215 \h </w:instrText>
            </w:r>
            <w:r>
              <w:rPr>
                <w:noProof/>
                <w:webHidden/>
              </w:rPr>
            </w:r>
            <w:r>
              <w:rPr>
                <w:noProof/>
                <w:webHidden/>
              </w:rPr>
              <w:fldChar w:fldCharType="separate"/>
            </w:r>
            <w:r>
              <w:rPr>
                <w:noProof/>
                <w:webHidden/>
              </w:rPr>
              <w:t>9</w:t>
            </w:r>
            <w:r>
              <w:rPr>
                <w:noProof/>
                <w:webHidden/>
              </w:rPr>
              <w:fldChar w:fldCharType="end"/>
            </w:r>
          </w:hyperlink>
        </w:p>
        <w:p w:rsidR="008E53D7" w:rsidRDefault="008E53D7">
          <w:pPr>
            <w:pStyle w:val="Verzeichnis3"/>
            <w:tabs>
              <w:tab w:val="right" w:leader="dot" w:pos="9062"/>
            </w:tabs>
            <w:rPr>
              <w:noProof/>
            </w:rPr>
          </w:pPr>
          <w:hyperlink w:anchor="_Toc357760216" w:history="1">
            <w:r w:rsidRPr="00B02C34">
              <w:rPr>
                <w:rStyle w:val="Hyperlink"/>
                <w:noProof/>
              </w:rPr>
              <w:t>4.4.1 Erste Inbetriebnahme der Hebebockanlage</w:t>
            </w:r>
            <w:r>
              <w:rPr>
                <w:noProof/>
                <w:webHidden/>
              </w:rPr>
              <w:tab/>
            </w:r>
            <w:r>
              <w:rPr>
                <w:noProof/>
                <w:webHidden/>
              </w:rPr>
              <w:fldChar w:fldCharType="begin"/>
            </w:r>
            <w:r>
              <w:rPr>
                <w:noProof/>
                <w:webHidden/>
              </w:rPr>
              <w:instrText xml:space="preserve"> PAGEREF _Toc357760216 \h </w:instrText>
            </w:r>
            <w:r>
              <w:rPr>
                <w:noProof/>
                <w:webHidden/>
              </w:rPr>
            </w:r>
            <w:r>
              <w:rPr>
                <w:noProof/>
                <w:webHidden/>
              </w:rPr>
              <w:fldChar w:fldCharType="separate"/>
            </w:r>
            <w:r>
              <w:rPr>
                <w:noProof/>
                <w:webHidden/>
              </w:rPr>
              <w:t>9</w:t>
            </w:r>
            <w:r>
              <w:rPr>
                <w:noProof/>
                <w:webHidden/>
              </w:rPr>
              <w:fldChar w:fldCharType="end"/>
            </w:r>
          </w:hyperlink>
        </w:p>
        <w:p w:rsidR="008E53D7" w:rsidRDefault="008E53D7">
          <w:pPr>
            <w:pStyle w:val="Verzeichnis2"/>
            <w:tabs>
              <w:tab w:val="right" w:leader="dot" w:pos="9062"/>
            </w:tabs>
            <w:rPr>
              <w:noProof/>
            </w:rPr>
          </w:pPr>
          <w:hyperlink w:anchor="_Toc357760217" w:history="1">
            <w:r w:rsidRPr="00B02C34">
              <w:rPr>
                <w:rStyle w:val="Hyperlink"/>
                <w:noProof/>
              </w:rPr>
              <w:t>4.5 Bedienung der Hebebockanlage durch unterwiesene Personen</w:t>
            </w:r>
            <w:r>
              <w:rPr>
                <w:noProof/>
                <w:webHidden/>
              </w:rPr>
              <w:tab/>
            </w:r>
            <w:r>
              <w:rPr>
                <w:noProof/>
                <w:webHidden/>
              </w:rPr>
              <w:fldChar w:fldCharType="begin"/>
            </w:r>
            <w:r>
              <w:rPr>
                <w:noProof/>
                <w:webHidden/>
              </w:rPr>
              <w:instrText xml:space="preserve"> PAGEREF _Toc357760217 \h </w:instrText>
            </w:r>
            <w:r>
              <w:rPr>
                <w:noProof/>
                <w:webHidden/>
              </w:rPr>
            </w:r>
            <w:r>
              <w:rPr>
                <w:noProof/>
                <w:webHidden/>
              </w:rPr>
              <w:fldChar w:fldCharType="separate"/>
            </w:r>
            <w:r>
              <w:rPr>
                <w:noProof/>
                <w:webHidden/>
              </w:rPr>
              <w:t>9</w:t>
            </w:r>
            <w:r>
              <w:rPr>
                <w:noProof/>
                <w:webHidden/>
              </w:rPr>
              <w:fldChar w:fldCharType="end"/>
            </w:r>
          </w:hyperlink>
        </w:p>
        <w:p w:rsidR="008E53D7" w:rsidRDefault="008E53D7">
          <w:pPr>
            <w:pStyle w:val="Verzeichnis3"/>
            <w:tabs>
              <w:tab w:val="right" w:leader="dot" w:pos="9062"/>
            </w:tabs>
            <w:rPr>
              <w:noProof/>
            </w:rPr>
          </w:pPr>
          <w:hyperlink w:anchor="_Toc357760218" w:history="1">
            <w:r w:rsidRPr="00B02C34">
              <w:rPr>
                <w:rStyle w:val="Hyperlink"/>
                <w:noProof/>
              </w:rPr>
              <w:t>4.5.1 Bereitstellen</w:t>
            </w:r>
            <w:r>
              <w:rPr>
                <w:noProof/>
                <w:webHidden/>
              </w:rPr>
              <w:tab/>
            </w:r>
            <w:r>
              <w:rPr>
                <w:noProof/>
                <w:webHidden/>
              </w:rPr>
              <w:fldChar w:fldCharType="begin"/>
            </w:r>
            <w:r>
              <w:rPr>
                <w:noProof/>
                <w:webHidden/>
              </w:rPr>
              <w:instrText xml:space="preserve"> PAGEREF _Toc357760218 \h </w:instrText>
            </w:r>
            <w:r>
              <w:rPr>
                <w:noProof/>
                <w:webHidden/>
              </w:rPr>
            </w:r>
            <w:r>
              <w:rPr>
                <w:noProof/>
                <w:webHidden/>
              </w:rPr>
              <w:fldChar w:fldCharType="separate"/>
            </w:r>
            <w:r>
              <w:rPr>
                <w:noProof/>
                <w:webHidden/>
              </w:rPr>
              <w:t>10</w:t>
            </w:r>
            <w:r>
              <w:rPr>
                <w:noProof/>
                <w:webHidden/>
              </w:rPr>
              <w:fldChar w:fldCharType="end"/>
            </w:r>
          </w:hyperlink>
        </w:p>
        <w:p w:rsidR="008E53D7" w:rsidRDefault="008E53D7">
          <w:pPr>
            <w:pStyle w:val="Verzeichnis3"/>
            <w:tabs>
              <w:tab w:val="right" w:leader="dot" w:pos="9062"/>
            </w:tabs>
            <w:rPr>
              <w:noProof/>
            </w:rPr>
          </w:pPr>
          <w:hyperlink w:anchor="_Toc357760219" w:history="1">
            <w:r w:rsidRPr="00B02C34">
              <w:rPr>
                <w:rStyle w:val="Hyperlink"/>
                <w:noProof/>
              </w:rPr>
              <w:t>4.5.2 Einrichten</w:t>
            </w:r>
            <w:r>
              <w:rPr>
                <w:noProof/>
                <w:webHidden/>
              </w:rPr>
              <w:tab/>
            </w:r>
            <w:r>
              <w:rPr>
                <w:noProof/>
                <w:webHidden/>
              </w:rPr>
              <w:fldChar w:fldCharType="begin"/>
            </w:r>
            <w:r>
              <w:rPr>
                <w:noProof/>
                <w:webHidden/>
              </w:rPr>
              <w:instrText xml:space="preserve"> PAGEREF _Toc357760219 \h </w:instrText>
            </w:r>
            <w:r>
              <w:rPr>
                <w:noProof/>
                <w:webHidden/>
              </w:rPr>
            </w:r>
            <w:r>
              <w:rPr>
                <w:noProof/>
                <w:webHidden/>
              </w:rPr>
              <w:fldChar w:fldCharType="separate"/>
            </w:r>
            <w:r>
              <w:rPr>
                <w:noProof/>
                <w:webHidden/>
              </w:rPr>
              <w:t>10</w:t>
            </w:r>
            <w:r>
              <w:rPr>
                <w:noProof/>
                <w:webHidden/>
              </w:rPr>
              <w:fldChar w:fldCharType="end"/>
            </w:r>
          </w:hyperlink>
        </w:p>
        <w:p w:rsidR="008E53D7" w:rsidRDefault="008E53D7">
          <w:pPr>
            <w:pStyle w:val="Verzeichnis3"/>
            <w:tabs>
              <w:tab w:val="right" w:leader="dot" w:pos="9062"/>
            </w:tabs>
            <w:rPr>
              <w:noProof/>
            </w:rPr>
          </w:pPr>
          <w:hyperlink w:anchor="_Toc357760220" w:history="1">
            <w:r w:rsidRPr="00B02C34">
              <w:rPr>
                <w:rStyle w:val="Hyperlink"/>
                <w:noProof/>
              </w:rPr>
              <w:t>4.5.3 Programmwahl</w:t>
            </w:r>
            <w:r>
              <w:rPr>
                <w:noProof/>
                <w:webHidden/>
              </w:rPr>
              <w:tab/>
            </w:r>
            <w:r>
              <w:rPr>
                <w:noProof/>
                <w:webHidden/>
              </w:rPr>
              <w:fldChar w:fldCharType="begin"/>
            </w:r>
            <w:r>
              <w:rPr>
                <w:noProof/>
                <w:webHidden/>
              </w:rPr>
              <w:instrText xml:space="preserve"> PAGEREF _Toc357760220 \h </w:instrText>
            </w:r>
            <w:r>
              <w:rPr>
                <w:noProof/>
                <w:webHidden/>
              </w:rPr>
            </w:r>
            <w:r>
              <w:rPr>
                <w:noProof/>
                <w:webHidden/>
              </w:rPr>
              <w:fldChar w:fldCharType="separate"/>
            </w:r>
            <w:r>
              <w:rPr>
                <w:noProof/>
                <w:webHidden/>
              </w:rPr>
              <w:t>10</w:t>
            </w:r>
            <w:r>
              <w:rPr>
                <w:noProof/>
                <w:webHidden/>
              </w:rPr>
              <w:fldChar w:fldCharType="end"/>
            </w:r>
          </w:hyperlink>
        </w:p>
        <w:p w:rsidR="008E53D7" w:rsidRDefault="008E53D7">
          <w:pPr>
            <w:pStyle w:val="Verzeichnis3"/>
            <w:tabs>
              <w:tab w:val="right" w:leader="dot" w:pos="9062"/>
            </w:tabs>
            <w:rPr>
              <w:noProof/>
            </w:rPr>
          </w:pPr>
          <w:hyperlink w:anchor="_Toc357760221" w:history="1">
            <w:r w:rsidRPr="00B02C34">
              <w:rPr>
                <w:rStyle w:val="Hyperlink"/>
                <w:noProof/>
              </w:rPr>
              <w:t>4.5.4 Heben</w:t>
            </w:r>
            <w:r>
              <w:rPr>
                <w:noProof/>
                <w:webHidden/>
              </w:rPr>
              <w:tab/>
            </w:r>
            <w:r>
              <w:rPr>
                <w:noProof/>
                <w:webHidden/>
              </w:rPr>
              <w:fldChar w:fldCharType="begin"/>
            </w:r>
            <w:r>
              <w:rPr>
                <w:noProof/>
                <w:webHidden/>
              </w:rPr>
              <w:instrText xml:space="preserve"> PAGEREF _Toc357760221 \h </w:instrText>
            </w:r>
            <w:r>
              <w:rPr>
                <w:noProof/>
                <w:webHidden/>
              </w:rPr>
            </w:r>
            <w:r>
              <w:rPr>
                <w:noProof/>
                <w:webHidden/>
              </w:rPr>
              <w:fldChar w:fldCharType="separate"/>
            </w:r>
            <w:r>
              <w:rPr>
                <w:noProof/>
                <w:webHidden/>
              </w:rPr>
              <w:t>10</w:t>
            </w:r>
            <w:r>
              <w:rPr>
                <w:noProof/>
                <w:webHidden/>
              </w:rPr>
              <w:fldChar w:fldCharType="end"/>
            </w:r>
          </w:hyperlink>
        </w:p>
        <w:p w:rsidR="008E53D7" w:rsidRDefault="008E53D7">
          <w:pPr>
            <w:pStyle w:val="Verzeichnis3"/>
            <w:tabs>
              <w:tab w:val="right" w:leader="dot" w:pos="9062"/>
            </w:tabs>
            <w:rPr>
              <w:noProof/>
            </w:rPr>
          </w:pPr>
          <w:hyperlink w:anchor="_Toc357760222" w:history="1">
            <w:r w:rsidRPr="00B02C34">
              <w:rPr>
                <w:rStyle w:val="Hyperlink"/>
                <w:noProof/>
              </w:rPr>
              <w:t>4.5.5 Auschalten /Einschalten</w:t>
            </w:r>
            <w:r>
              <w:rPr>
                <w:noProof/>
                <w:webHidden/>
              </w:rPr>
              <w:tab/>
            </w:r>
            <w:r>
              <w:rPr>
                <w:noProof/>
                <w:webHidden/>
              </w:rPr>
              <w:fldChar w:fldCharType="begin"/>
            </w:r>
            <w:r>
              <w:rPr>
                <w:noProof/>
                <w:webHidden/>
              </w:rPr>
              <w:instrText xml:space="preserve"> PAGEREF _Toc357760222 \h </w:instrText>
            </w:r>
            <w:r>
              <w:rPr>
                <w:noProof/>
                <w:webHidden/>
              </w:rPr>
            </w:r>
            <w:r>
              <w:rPr>
                <w:noProof/>
                <w:webHidden/>
              </w:rPr>
              <w:fldChar w:fldCharType="separate"/>
            </w:r>
            <w:r>
              <w:rPr>
                <w:noProof/>
                <w:webHidden/>
              </w:rPr>
              <w:t>11</w:t>
            </w:r>
            <w:r>
              <w:rPr>
                <w:noProof/>
                <w:webHidden/>
              </w:rPr>
              <w:fldChar w:fldCharType="end"/>
            </w:r>
          </w:hyperlink>
        </w:p>
        <w:p w:rsidR="008E53D7" w:rsidRDefault="008E53D7">
          <w:pPr>
            <w:pStyle w:val="Verzeichnis3"/>
            <w:tabs>
              <w:tab w:val="right" w:leader="dot" w:pos="9062"/>
            </w:tabs>
            <w:rPr>
              <w:noProof/>
            </w:rPr>
          </w:pPr>
          <w:hyperlink w:anchor="_Toc357760223" w:history="1">
            <w:r w:rsidRPr="00B02C34">
              <w:rPr>
                <w:rStyle w:val="Hyperlink"/>
                <w:noProof/>
              </w:rPr>
              <w:t>4.5.6 Absenken</w:t>
            </w:r>
            <w:r>
              <w:rPr>
                <w:noProof/>
                <w:webHidden/>
              </w:rPr>
              <w:tab/>
            </w:r>
            <w:r>
              <w:rPr>
                <w:noProof/>
                <w:webHidden/>
              </w:rPr>
              <w:fldChar w:fldCharType="begin"/>
            </w:r>
            <w:r>
              <w:rPr>
                <w:noProof/>
                <w:webHidden/>
              </w:rPr>
              <w:instrText xml:space="preserve"> PAGEREF _Toc357760223 \h </w:instrText>
            </w:r>
            <w:r>
              <w:rPr>
                <w:noProof/>
                <w:webHidden/>
              </w:rPr>
            </w:r>
            <w:r>
              <w:rPr>
                <w:noProof/>
                <w:webHidden/>
              </w:rPr>
              <w:fldChar w:fldCharType="separate"/>
            </w:r>
            <w:r>
              <w:rPr>
                <w:noProof/>
                <w:webHidden/>
              </w:rPr>
              <w:t>11</w:t>
            </w:r>
            <w:r>
              <w:rPr>
                <w:noProof/>
                <w:webHidden/>
              </w:rPr>
              <w:fldChar w:fldCharType="end"/>
            </w:r>
          </w:hyperlink>
        </w:p>
        <w:p w:rsidR="008E53D7" w:rsidRDefault="008E53D7">
          <w:pPr>
            <w:pStyle w:val="Verzeichnis3"/>
            <w:tabs>
              <w:tab w:val="right" w:leader="dot" w:pos="9062"/>
            </w:tabs>
            <w:rPr>
              <w:noProof/>
            </w:rPr>
          </w:pPr>
          <w:hyperlink w:anchor="_Toc357760224" w:history="1">
            <w:r w:rsidRPr="00B02C34">
              <w:rPr>
                <w:rStyle w:val="Hyperlink"/>
                <w:noProof/>
              </w:rPr>
              <w:t>4.5.7 Abrüsten</w:t>
            </w:r>
            <w:r>
              <w:rPr>
                <w:noProof/>
                <w:webHidden/>
              </w:rPr>
              <w:tab/>
            </w:r>
            <w:r>
              <w:rPr>
                <w:noProof/>
                <w:webHidden/>
              </w:rPr>
              <w:fldChar w:fldCharType="begin"/>
            </w:r>
            <w:r>
              <w:rPr>
                <w:noProof/>
                <w:webHidden/>
              </w:rPr>
              <w:instrText xml:space="preserve"> PAGEREF _Toc357760224 \h </w:instrText>
            </w:r>
            <w:r>
              <w:rPr>
                <w:noProof/>
                <w:webHidden/>
              </w:rPr>
            </w:r>
            <w:r>
              <w:rPr>
                <w:noProof/>
                <w:webHidden/>
              </w:rPr>
              <w:fldChar w:fldCharType="separate"/>
            </w:r>
            <w:r>
              <w:rPr>
                <w:noProof/>
                <w:webHidden/>
              </w:rPr>
              <w:t>11</w:t>
            </w:r>
            <w:r>
              <w:rPr>
                <w:noProof/>
                <w:webHidden/>
              </w:rPr>
              <w:fldChar w:fldCharType="end"/>
            </w:r>
          </w:hyperlink>
        </w:p>
        <w:p w:rsidR="008E53D7" w:rsidRDefault="008E53D7">
          <w:pPr>
            <w:pStyle w:val="Verzeichnis3"/>
            <w:tabs>
              <w:tab w:val="right" w:leader="dot" w:pos="9062"/>
            </w:tabs>
            <w:rPr>
              <w:noProof/>
            </w:rPr>
          </w:pPr>
          <w:hyperlink w:anchor="_Toc357760225" w:history="1">
            <w:r w:rsidRPr="00B02C34">
              <w:rPr>
                <w:rStyle w:val="Hyperlink"/>
                <w:noProof/>
              </w:rPr>
              <w:t>4.5.8 Kurzbetriebsanleitung</w:t>
            </w:r>
            <w:r>
              <w:rPr>
                <w:noProof/>
                <w:webHidden/>
              </w:rPr>
              <w:tab/>
            </w:r>
            <w:r>
              <w:rPr>
                <w:noProof/>
                <w:webHidden/>
              </w:rPr>
              <w:fldChar w:fldCharType="begin"/>
            </w:r>
            <w:r>
              <w:rPr>
                <w:noProof/>
                <w:webHidden/>
              </w:rPr>
              <w:instrText xml:space="preserve"> PAGEREF _Toc357760225 \h </w:instrText>
            </w:r>
            <w:r>
              <w:rPr>
                <w:noProof/>
                <w:webHidden/>
              </w:rPr>
            </w:r>
            <w:r>
              <w:rPr>
                <w:noProof/>
                <w:webHidden/>
              </w:rPr>
              <w:fldChar w:fldCharType="separate"/>
            </w:r>
            <w:r>
              <w:rPr>
                <w:noProof/>
                <w:webHidden/>
              </w:rPr>
              <w:t>12</w:t>
            </w:r>
            <w:r>
              <w:rPr>
                <w:noProof/>
                <w:webHidden/>
              </w:rPr>
              <w:fldChar w:fldCharType="end"/>
            </w:r>
          </w:hyperlink>
        </w:p>
        <w:p w:rsidR="008E53D7" w:rsidRDefault="008E53D7">
          <w:pPr>
            <w:pStyle w:val="Verzeichnis3"/>
            <w:tabs>
              <w:tab w:val="right" w:leader="dot" w:pos="9062"/>
            </w:tabs>
            <w:rPr>
              <w:noProof/>
            </w:rPr>
          </w:pPr>
          <w:hyperlink w:anchor="_Toc357760226" w:history="1">
            <w:r w:rsidRPr="00B02C34">
              <w:rPr>
                <w:rStyle w:val="Hyperlink"/>
                <w:noProof/>
              </w:rPr>
              <w:t>4.5.9 Kurzgefasste Betriebsanleitung</w:t>
            </w:r>
            <w:r>
              <w:rPr>
                <w:noProof/>
                <w:webHidden/>
              </w:rPr>
              <w:tab/>
            </w:r>
            <w:r>
              <w:rPr>
                <w:noProof/>
                <w:webHidden/>
              </w:rPr>
              <w:fldChar w:fldCharType="begin"/>
            </w:r>
            <w:r>
              <w:rPr>
                <w:noProof/>
                <w:webHidden/>
              </w:rPr>
              <w:instrText xml:space="preserve"> PAGEREF _Toc357760226 \h </w:instrText>
            </w:r>
            <w:r>
              <w:rPr>
                <w:noProof/>
                <w:webHidden/>
              </w:rPr>
            </w:r>
            <w:r>
              <w:rPr>
                <w:noProof/>
                <w:webHidden/>
              </w:rPr>
              <w:fldChar w:fldCharType="separate"/>
            </w:r>
            <w:r>
              <w:rPr>
                <w:noProof/>
                <w:webHidden/>
              </w:rPr>
              <w:t>13</w:t>
            </w:r>
            <w:r>
              <w:rPr>
                <w:noProof/>
                <w:webHidden/>
              </w:rPr>
              <w:fldChar w:fldCharType="end"/>
            </w:r>
          </w:hyperlink>
        </w:p>
        <w:p w:rsidR="008E53D7" w:rsidRDefault="008E53D7">
          <w:pPr>
            <w:pStyle w:val="Verzeichnis3"/>
            <w:tabs>
              <w:tab w:val="right" w:leader="dot" w:pos="9062"/>
            </w:tabs>
            <w:rPr>
              <w:noProof/>
            </w:rPr>
          </w:pPr>
          <w:hyperlink w:anchor="_Toc357760227" w:history="1">
            <w:r w:rsidRPr="00B02C34">
              <w:rPr>
                <w:rStyle w:val="Hyperlink"/>
                <w:noProof/>
              </w:rPr>
              <w:t>4.5.10 Außerbetriebnahme der Hebebockanlage</w:t>
            </w:r>
            <w:r>
              <w:rPr>
                <w:noProof/>
                <w:webHidden/>
              </w:rPr>
              <w:tab/>
            </w:r>
            <w:r>
              <w:rPr>
                <w:noProof/>
                <w:webHidden/>
              </w:rPr>
              <w:fldChar w:fldCharType="begin"/>
            </w:r>
            <w:r>
              <w:rPr>
                <w:noProof/>
                <w:webHidden/>
              </w:rPr>
              <w:instrText xml:space="preserve"> PAGEREF _Toc357760227 \h </w:instrText>
            </w:r>
            <w:r>
              <w:rPr>
                <w:noProof/>
                <w:webHidden/>
              </w:rPr>
            </w:r>
            <w:r>
              <w:rPr>
                <w:noProof/>
                <w:webHidden/>
              </w:rPr>
              <w:fldChar w:fldCharType="separate"/>
            </w:r>
            <w:r>
              <w:rPr>
                <w:noProof/>
                <w:webHidden/>
              </w:rPr>
              <w:t>13</w:t>
            </w:r>
            <w:r>
              <w:rPr>
                <w:noProof/>
                <w:webHidden/>
              </w:rPr>
              <w:fldChar w:fldCharType="end"/>
            </w:r>
          </w:hyperlink>
        </w:p>
        <w:p w:rsidR="008E53D7" w:rsidRDefault="008E53D7">
          <w:pPr>
            <w:pStyle w:val="Verzeichnis2"/>
            <w:tabs>
              <w:tab w:val="right" w:leader="dot" w:pos="9062"/>
            </w:tabs>
            <w:rPr>
              <w:noProof/>
            </w:rPr>
          </w:pPr>
          <w:hyperlink w:anchor="_Toc357760228" w:history="1">
            <w:r w:rsidRPr="00B02C34">
              <w:rPr>
                <w:rStyle w:val="Hyperlink"/>
                <w:noProof/>
              </w:rPr>
              <w:t>4.6 Wartung und Reparatur</w:t>
            </w:r>
            <w:r>
              <w:rPr>
                <w:noProof/>
                <w:webHidden/>
              </w:rPr>
              <w:tab/>
            </w:r>
            <w:r>
              <w:rPr>
                <w:noProof/>
                <w:webHidden/>
              </w:rPr>
              <w:fldChar w:fldCharType="begin"/>
            </w:r>
            <w:r>
              <w:rPr>
                <w:noProof/>
                <w:webHidden/>
              </w:rPr>
              <w:instrText xml:space="preserve"> PAGEREF _Toc357760228 \h </w:instrText>
            </w:r>
            <w:r>
              <w:rPr>
                <w:noProof/>
                <w:webHidden/>
              </w:rPr>
            </w:r>
            <w:r>
              <w:rPr>
                <w:noProof/>
                <w:webHidden/>
              </w:rPr>
              <w:fldChar w:fldCharType="separate"/>
            </w:r>
            <w:r>
              <w:rPr>
                <w:noProof/>
                <w:webHidden/>
              </w:rPr>
              <w:t>13</w:t>
            </w:r>
            <w:r>
              <w:rPr>
                <w:noProof/>
                <w:webHidden/>
              </w:rPr>
              <w:fldChar w:fldCharType="end"/>
            </w:r>
          </w:hyperlink>
        </w:p>
        <w:p w:rsidR="008E53D7" w:rsidRDefault="008E53D7">
          <w:pPr>
            <w:pStyle w:val="Verzeichnis3"/>
            <w:tabs>
              <w:tab w:val="right" w:leader="dot" w:pos="9062"/>
            </w:tabs>
            <w:rPr>
              <w:noProof/>
            </w:rPr>
          </w:pPr>
          <w:hyperlink w:anchor="_Toc357760229" w:history="1">
            <w:r w:rsidRPr="00B02C34">
              <w:rPr>
                <w:rStyle w:val="Hyperlink"/>
                <w:noProof/>
              </w:rPr>
              <w:t>4.6.1 Grundsätzliche Kontrollen: täglich</w:t>
            </w:r>
            <w:r>
              <w:rPr>
                <w:noProof/>
                <w:webHidden/>
              </w:rPr>
              <w:tab/>
            </w:r>
            <w:r>
              <w:rPr>
                <w:noProof/>
                <w:webHidden/>
              </w:rPr>
              <w:fldChar w:fldCharType="begin"/>
            </w:r>
            <w:r>
              <w:rPr>
                <w:noProof/>
                <w:webHidden/>
              </w:rPr>
              <w:instrText xml:space="preserve"> PAGEREF _Toc357760229 \h </w:instrText>
            </w:r>
            <w:r>
              <w:rPr>
                <w:noProof/>
                <w:webHidden/>
              </w:rPr>
            </w:r>
            <w:r>
              <w:rPr>
                <w:noProof/>
                <w:webHidden/>
              </w:rPr>
              <w:fldChar w:fldCharType="separate"/>
            </w:r>
            <w:r>
              <w:rPr>
                <w:noProof/>
                <w:webHidden/>
              </w:rPr>
              <w:t>13</w:t>
            </w:r>
            <w:r>
              <w:rPr>
                <w:noProof/>
                <w:webHidden/>
              </w:rPr>
              <w:fldChar w:fldCharType="end"/>
            </w:r>
          </w:hyperlink>
        </w:p>
        <w:p w:rsidR="008E53D7" w:rsidRDefault="008E53D7">
          <w:pPr>
            <w:pStyle w:val="Verzeichnis3"/>
            <w:tabs>
              <w:tab w:val="right" w:leader="dot" w:pos="9062"/>
            </w:tabs>
            <w:rPr>
              <w:noProof/>
            </w:rPr>
          </w:pPr>
          <w:hyperlink w:anchor="_Toc357760230" w:history="1">
            <w:r w:rsidRPr="00B02C34">
              <w:rPr>
                <w:rStyle w:val="Hyperlink"/>
                <w:noProof/>
              </w:rPr>
              <w:t>4.6.2 Halbjährliche Kontrolle</w:t>
            </w:r>
            <w:r>
              <w:rPr>
                <w:noProof/>
                <w:webHidden/>
              </w:rPr>
              <w:tab/>
            </w:r>
            <w:r>
              <w:rPr>
                <w:noProof/>
                <w:webHidden/>
              </w:rPr>
              <w:fldChar w:fldCharType="begin"/>
            </w:r>
            <w:r>
              <w:rPr>
                <w:noProof/>
                <w:webHidden/>
              </w:rPr>
              <w:instrText xml:space="preserve"> PAGEREF _Toc357760230 \h </w:instrText>
            </w:r>
            <w:r>
              <w:rPr>
                <w:noProof/>
                <w:webHidden/>
              </w:rPr>
            </w:r>
            <w:r>
              <w:rPr>
                <w:noProof/>
                <w:webHidden/>
              </w:rPr>
              <w:fldChar w:fldCharType="separate"/>
            </w:r>
            <w:r>
              <w:rPr>
                <w:noProof/>
                <w:webHidden/>
              </w:rPr>
              <w:t>14</w:t>
            </w:r>
            <w:r>
              <w:rPr>
                <w:noProof/>
                <w:webHidden/>
              </w:rPr>
              <w:fldChar w:fldCharType="end"/>
            </w:r>
          </w:hyperlink>
        </w:p>
        <w:p w:rsidR="008E53D7" w:rsidRDefault="008E53D7">
          <w:pPr>
            <w:pStyle w:val="Verzeichnis3"/>
            <w:tabs>
              <w:tab w:val="right" w:leader="dot" w:pos="9062"/>
            </w:tabs>
            <w:rPr>
              <w:noProof/>
            </w:rPr>
          </w:pPr>
          <w:hyperlink w:anchor="_Toc357760231" w:history="1">
            <w:r w:rsidRPr="00B02C34">
              <w:rPr>
                <w:rStyle w:val="Hyperlink"/>
                <w:noProof/>
              </w:rPr>
              <w:t>4.6.3 Vorgeschriebene Jahreskontrollen</w:t>
            </w:r>
            <w:r>
              <w:rPr>
                <w:noProof/>
                <w:webHidden/>
              </w:rPr>
              <w:tab/>
            </w:r>
            <w:r>
              <w:rPr>
                <w:noProof/>
                <w:webHidden/>
              </w:rPr>
              <w:fldChar w:fldCharType="begin"/>
            </w:r>
            <w:r>
              <w:rPr>
                <w:noProof/>
                <w:webHidden/>
              </w:rPr>
              <w:instrText xml:space="preserve"> PAGEREF _Toc357760231 \h </w:instrText>
            </w:r>
            <w:r>
              <w:rPr>
                <w:noProof/>
                <w:webHidden/>
              </w:rPr>
            </w:r>
            <w:r>
              <w:rPr>
                <w:noProof/>
                <w:webHidden/>
              </w:rPr>
              <w:fldChar w:fldCharType="separate"/>
            </w:r>
            <w:r>
              <w:rPr>
                <w:noProof/>
                <w:webHidden/>
              </w:rPr>
              <w:t>14</w:t>
            </w:r>
            <w:r>
              <w:rPr>
                <w:noProof/>
                <w:webHidden/>
              </w:rPr>
              <w:fldChar w:fldCharType="end"/>
            </w:r>
          </w:hyperlink>
        </w:p>
        <w:p w:rsidR="008E53D7" w:rsidRDefault="008E53D7">
          <w:pPr>
            <w:pStyle w:val="Verzeichnis3"/>
            <w:tabs>
              <w:tab w:val="right" w:leader="dot" w:pos="9062"/>
            </w:tabs>
            <w:rPr>
              <w:noProof/>
            </w:rPr>
          </w:pPr>
          <w:hyperlink w:anchor="_Toc357760232" w:history="1">
            <w:r w:rsidRPr="00B02C34">
              <w:rPr>
                <w:rStyle w:val="Hyperlink"/>
                <w:noProof/>
              </w:rPr>
              <w:t>4.6.4 Wartungsarbeiten und Reparaturen an der Hebebockanlage</w:t>
            </w:r>
            <w:r>
              <w:rPr>
                <w:noProof/>
                <w:webHidden/>
              </w:rPr>
              <w:tab/>
            </w:r>
            <w:r>
              <w:rPr>
                <w:noProof/>
                <w:webHidden/>
              </w:rPr>
              <w:fldChar w:fldCharType="begin"/>
            </w:r>
            <w:r>
              <w:rPr>
                <w:noProof/>
                <w:webHidden/>
              </w:rPr>
              <w:instrText xml:space="preserve"> PAGEREF _Toc357760232 \h </w:instrText>
            </w:r>
            <w:r>
              <w:rPr>
                <w:noProof/>
                <w:webHidden/>
              </w:rPr>
            </w:r>
            <w:r>
              <w:rPr>
                <w:noProof/>
                <w:webHidden/>
              </w:rPr>
              <w:fldChar w:fldCharType="separate"/>
            </w:r>
            <w:r>
              <w:rPr>
                <w:noProof/>
                <w:webHidden/>
              </w:rPr>
              <w:t>14</w:t>
            </w:r>
            <w:r>
              <w:rPr>
                <w:noProof/>
                <w:webHidden/>
              </w:rPr>
              <w:fldChar w:fldCharType="end"/>
            </w:r>
          </w:hyperlink>
        </w:p>
        <w:p w:rsidR="008E53D7" w:rsidRDefault="008E53D7">
          <w:pPr>
            <w:pStyle w:val="Verzeichnis3"/>
            <w:tabs>
              <w:tab w:val="right" w:leader="dot" w:pos="9062"/>
            </w:tabs>
            <w:rPr>
              <w:noProof/>
            </w:rPr>
          </w:pPr>
          <w:hyperlink w:anchor="_Toc357760233" w:history="1">
            <w:r w:rsidRPr="00B02C34">
              <w:rPr>
                <w:rStyle w:val="Hyperlink"/>
                <w:noProof/>
              </w:rPr>
              <w:t>4.6.5 Schmierung</w:t>
            </w:r>
            <w:r>
              <w:rPr>
                <w:noProof/>
                <w:webHidden/>
              </w:rPr>
              <w:tab/>
            </w:r>
            <w:r>
              <w:rPr>
                <w:noProof/>
                <w:webHidden/>
              </w:rPr>
              <w:fldChar w:fldCharType="begin"/>
            </w:r>
            <w:r>
              <w:rPr>
                <w:noProof/>
                <w:webHidden/>
              </w:rPr>
              <w:instrText xml:space="preserve"> PAGEREF _Toc357760233 \h </w:instrText>
            </w:r>
            <w:r>
              <w:rPr>
                <w:noProof/>
                <w:webHidden/>
              </w:rPr>
            </w:r>
            <w:r>
              <w:rPr>
                <w:noProof/>
                <w:webHidden/>
              </w:rPr>
              <w:fldChar w:fldCharType="separate"/>
            </w:r>
            <w:r>
              <w:rPr>
                <w:noProof/>
                <w:webHidden/>
              </w:rPr>
              <w:t>14</w:t>
            </w:r>
            <w:r>
              <w:rPr>
                <w:noProof/>
                <w:webHidden/>
              </w:rPr>
              <w:fldChar w:fldCharType="end"/>
            </w:r>
          </w:hyperlink>
        </w:p>
        <w:p w:rsidR="008E53D7" w:rsidRDefault="008E53D7">
          <w:pPr>
            <w:pStyle w:val="Verzeichnis2"/>
            <w:tabs>
              <w:tab w:val="right" w:leader="dot" w:pos="9062"/>
            </w:tabs>
            <w:rPr>
              <w:noProof/>
            </w:rPr>
          </w:pPr>
          <w:hyperlink w:anchor="_Toc357760234" w:history="1">
            <w:r w:rsidRPr="00B02C34">
              <w:rPr>
                <w:rStyle w:val="Hyperlink"/>
                <w:noProof/>
              </w:rPr>
              <w:t>4.7 Sicherheitstechnische Vorschriften, verbotene Maßnahmen</w:t>
            </w:r>
            <w:r>
              <w:rPr>
                <w:noProof/>
                <w:webHidden/>
              </w:rPr>
              <w:tab/>
            </w:r>
            <w:r>
              <w:rPr>
                <w:noProof/>
                <w:webHidden/>
              </w:rPr>
              <w:fldChar w:fldCharType="begin"/>
            </w:r>
            <w:r>
              <w:rPr>
                <w:noProof/>
                <w:webHidden/>
              </w:rPr>
              <w:instrText xml:space="preserve"> PAGEREF _Toc357760234 \h </w:instrText>
            </w:r>
            <w:r>
              <w:rPr>
                <w:noProof/>
                <w:webHidden/>
              </w:rPr>
            </w:r>
            <w:r>
              <w:rPr>
                <w:noProof/>
                <w:webHidden/>
              </w:rPr>
              <w:fldChar w:fldCharType="separate"/>
            </w:r>
            <w:r>
              <w:rPr>
                <w:noProof/>
                <w:webHidden/>
              </w:rPr>
              <w:t>15</w:t>
            </w:r>
            <w:r>
              <w:rPr>
                <w:noProof/>
                <w:webHidden/>
              </w:rPr>
              <w:fldChar w:fldCharType="end"/>
            </w:r>
          </w:hyperlink>
        </w:p>
        <w:p w:rsidR="008E53D7" w:rsidRDefault="008E53D7">
          <w:pPr>
            <w:pStyle w:val="Verzeichnis3"/>
            <w:tabs>
              <w:tab w:val="right" w:leader="dot" w:pos="9062"/>
            </w:tabs>
            <w:rPr>
              <w:noProof/>
            </w:rPr>
          </w:pPr>
          <w:hyperlink w:anchor="_Toc357760235" w:history="1">
            <w:r w:rsidRPr="00B02C34">
              <w:rPr>
                <w:rStyle w:val="Hyperlink"/>
                <w:noProof/>
              </w:rPr>
              <w:t>4.7.1 Gefahrenquellen</w:t>
            </w:r>
            <w:r>
              <w:rPr>
                <w:noProof/>
                <w:webHidden/>
              </w:rPr>
              <w:tab/>
            </w:r>
            <w:r>
              <w:rPr>
                <w:noProof/>
                <w:webHidden/>
              </w:rPr>
              <w:fldChar w:fldCharType="begin"/>
            </w:r>
            <w:r>
              <w:rPr>
                <w:noProof/>
                <w:webHidden/>
              </w:rPr>
              <w:instrText xml:space="preserve"> PAGEREF _Toc357760235 \h </w:instrText>
            </w:r>
            <w:r>
              <w:rPr>
                <w:noProof/>
                <w:webHidden/>
              </w:rPr>
            </w:r>
            <w:r>
              <w:rPr>
                <w:noProof/>
                <w:webHidden/>
              </w:rPr>
              <w:fldChar w:fldCharType="separate"/>
            </w:r>
            <w:r>
              <w:rPr>
                <w:noProof/>
                <w:webHidden/>
              </w:rPr>
              <w:t>15</w:t>
            </w:r>
            <w:r>
              <w:rPr>
                <w:noProof/>
                <w:webHidden/>
              </w:rPr>
              <w:fldChar w:fldCharType="end"/>
            </w:r>
          </w:hyperlink>
        </w:p>
        <w:p w:rsidR="008E53D7" w:rsidRDefault="008E53D7">
          <w:pPr>
            <w:pStyle w:val="Verzeichnis2"/>
            <w:tabs>
              <w:tab w:val="right" w:leader="dot" w:pos="9062"/>
            </w:tabs>
            <w:rPr>
              <w:noProof/>
            </w:rPr>
          </w:pPr>
          <w:hyperlink w:anchor="_Toc357760236" w:history="1">
            <w:r w:rsidRPr="00B02C34">
              <w:rPr>
                <w:rStyle w:val="Hyperlink"/>
                <w:noProof/>
              </w:rPr>
              <w:t>4.8 Hinweise bei Aufenthalt von Personen während des Hebens und Senkens</w:t>
            </w:r>
            <w:r>
              <w:rPr>
                <w:noProof/>
                <w:webHidden/>
              </w:rPr>
              <w:tab/>
            </w:r>
            <w:r>
              <w:rPr>
                <w:noProof/>
                <w:webHidden/>
              </w:rPr>
              <w:fldChar w:fldCharType="begin"/>
            </w:r>
            <w:r>
              <w:rPr>
                <w:noProof/>
                <w:webHidden/>
              </w:rPr>
              <w:instrText xml:space="preserve"> PAGEREF _Toc357760236 \h </w:instrText>
            </w:r>
            <w:r>
              <w:rPr>
                <w:noProof/>
                <w:webHidden/>
              </w:rPr>
            </w:r>
            <w:r>
              <w:rPr>
                <w:noProof/>
                <w:webHidden/>
              </w:rPr>
              <w:fldChar w:fldCharType="separate"/>
            </w:r>
            <w:r>
              <w:rPr>
                <w:noProof/>
                <w:webHidden/>
              </w:rPr>
              <w:t>16</w:t>
            </w:r>
            <w:r>
              <w:rPr>
                <w:noProof/>
                <w:webHidden/>
              </w:rPr>
              <w:fldChar w:fldCharType="end"/>
            </w:r>
          </w:hyperlink>
        </w:p>
        <w:p w:rsidR="008E53D7" w:rsidRDefault="008E53D7">
          <w:pPr>
            <w:pStyle w:val="Verzeichnis2"/>
            <w:tabs>
              <w:tab w:val="right" w:leader="dot" w:pos="9062"/>
            </w:tabs>
            <w:rPr>
              <w:noProof/>
            </w:rPr>
          </w:pPr>
          <w:hyperlink w:anchor="_Toc357760237" w:history="1">
            <w:r w:rsidRPr="00B02C34">
              <w:rPr>
                <w:rStyle w:val="Hyperlink"/>
                <w:noProof/>
              </w:rPr>
              <w:t>4.9 Prüfungen</w:t>
            </w:r>
            <w:r>
              <w:rPr>
                <w:noProof/>
                <w:webHidden/>
              </w:rPr>
              <w:tab/>
            </w:r>
            <w:r>
              <w:rPr>
                <w:noProof/>
                <w:webHidden/>
              </w:rPr>
              <w:fldChar w:fldCharType="begin"/>
            </w:r>
            <w:r>
              <w:rPr>
                <w:noProof/>
                <w:webHidden/>
              </w:rPr>
              <w:instrText xml:space="preserve"> PAGEREF _Toc357760237 \h </w:instrText>
            </w:r>
            <w:r>
              <w:rPr>
                <w:noProof/>
                <w:webHidden/>
              </w:rPr>
            </w:r>
            <w:r>
              <w:rPr>
                <w:noProof/>
                <w:webHidden/>
              </w:rPr>
              <w:fldChar w:fldCharType="separate"/>
            </w:r>
            <w:r>
              <w:rPr>
                <w:noProof/>
                <w:webHidden/>
              </w:rPr>
              <w:t>16</w:t>
            </w:r>
            <w:r>
              <w:rPr>
                <w:noProof/>
                <w:webHidden/>
              </w:rPr>
              <w:fldChar w:fldCharType="end"/>
            </w:r>
          </w:hyperlink>
        </w:p>
        <w:p w:rsidR="008E53D7" w:rsidRDefault="008E53D7">
          <w:pPr>
            <w:pStyle w:val="Verzeichnis2"/>
            <w:tabs>
              <w:tab w:val="right" w:leader="dot" w:pos="9062"/>
            </w:tabs>
            <w:rPr>
              <w:noProof/>
            </w:rPr>
          </w:pPr>
          <w:hyperlink w:anchor="_Toc357760238" w:history="1">
            <w:r w:rsidRPr="00B02C34">
              <w:rPr>
                <w:rStyle w:val="Hyperlink"/>
                <w:noProof/>
              </w:rPr>
              <w:t>4.10 Gewährleistung</w:t>
            </w:r>
            <w:r>
              <w:rPr>
                <w:noProof/>
                <w:webHidden/>
              </w:rPr>
              <w:tab/>
            </w:r>
            <w:r>
              <w:rPr>
                <w:noProof/>
                <w:webHidden/>
              </w:rPr>
              <w:fldChar w:fldCharType="begin"/>
            </w:r>
            <w:r>
              <w:rPr>
                <w:noProof/>
                <w:webHidden/>
              </w:rPr>
              <w:instrText xml:space="preserve"> PAGEREF _Toc357760238 \h </w:instrText>
            </w:r>
            <w:r>
              <w:rPr>
                <w:noProof/>
                <w:webHidden/>
              </w:rPr>
            </w:r>
            <w:r>
              <w:rPr>
                <w:noProof/>
                <w:webHidden/>
              </w:rPr>
              <w:fldChar w:fldCharType="separate"/>
            </w:r>
            <w:r>
              <w:rPr>
                <w:noProof/>
                <w:webHidden/>
              </w:rPr>
              <w:t>17</w:t>
            </w:r>
            <w:r>
              <w:rPr>
                <w:noProof/>
                <w:webHidden/>
              </w:rPr>
              <w:fldChar w:fldCharType="end"/>
            </w:r>
          </w:hyperlink>
        </w:p>
        <w:p w:rsidR="008E53D7" w:rsidRDefault="008E53D7">
          <w:pPr>
            <w:pStyle w:val="Verzeichnis3"/>
            <w:tabs>
              <w:tab w:val="right" w:leader="dot" w:pos="9062"/>
            </w:tabs>
            <w:rPr>
              <w:noProof/>
            </w:rPr>
          </w:pPr>
          <w:hyperlink w:anchor="_Toc357760239" w:history="1">
            <w:r w:rsidRPr="00B02C34">
              <w:rPr>
                <w:rStyle w:val="Hyperlink"/>
                <w:noProof/>
              </w:rPr>
              <w:t>4.10.1 Gewährleistung technische Daten</w:t>
            </w:r>
            <w:r>
              <w:rPr>
                <w:noProof/>
                <w:webHidden/>
              </w:rPr>
              <w:tab/>
            </w:r>
            <w:r>
              <w:rPr>
                <w:noProof/>
                <w:webHidden/>
              </w:rPr>
              <w:fldChar w:fldCharType="begin"/>
            </w:r>
            <w:r>
              <w:rPr>
                <w:noProof/>
                <w:webHidden/>
              </w:rPr>
              <w:instrText xml:space="preserve"> PAGEREF _Toc357760239 \h </w:instrText>
            </w:r>
            <w:r>
              <w:rPr>
                <w:noProof/>
                <w:webHidden/>
              </w:rPr>
            </w:r>
            <w:r>
              <w:rPr>
                <w:noProof/>
                <w:webHidden/>
              </w:rPr>
              <w:fldChar w:fldCharType="separate"/>
            </w:r>
            <w:r>
              <w:rPr>
                <w:noProof/>
                <w:webHidden/>
              </w:rPr>
              <w:t>17</w:t>
            </w:r>
            <w:r>
              <w:rPr>
                <w:noProof/>
                <w:webHidden/>
              </w:rPr>
              <w:fldChar w:fldCharType="end"/>
            </w:r>
          </w:hyperlink>
        </w:p>
        <w:p w:rsidR="008E53D7" w:rsidRDefault="008E53D7">
          <w:pPr>
            <w:pStyle w:val="Verzeichnis3"/>
            <w:tabs>
              <w:tab w:val="right" w:leader="dot" w:pos="9062"/>
            </w:tabs>
            <w:rPr>
              <w:noProof/>
            </w:rPr>
          </w:pPr>
          <w:hyperlink w:anchor="_Toc357760240" w:history="1">
            <w:r w:rsidRPr="00B02C34">
              <w:rPr>
                <w:rStyle w:val="Hyperlink"/>
                <w:noProof/>
              </w:rPr>
              <w:t>4.10.2 Gewährleistung, Garantie</w:t>
            </w:r>
            <w:r>
              <w:rPr>
                <w:noProof/>
                <w:webHidden/>
              </w:rPr>
              <w:tab/>
            </w:r>
            <w:r>
              <w:rPr>
                <w:noProof/>
                <w:webHidden/>
              </w:rPr>
              <w:fldChar w:fldCharType="begin"/>
            </w:r>
            <w:r>
              <w:rPr>
                <w:noProof/>
                <w:webHidden/>
              </w:rPr>
              <w:instrText xml:space="preserve"> PAGEREF _Toc357760240 \h </w:instrText>
            </w:r>
            <w:r>
              <w:rPr>
                <w:noProof/>
                <w:webHidden/>
              </w:rPr>
            </w:r>
            <w:r>
              <w:rPr>
                <w:noProof/>
                <w:webHidden/>
              </w:rPr>
              <w:fldChar w:fldCharType="separate"/>
            </w:r>
            <w:r>
              <w:rPr>
                <w:noProof/>
                <w:webHidden/>
              </w:rPr>
              <w:t>17</w:t>
            </w:r>
            <w:r>
              <w:rPr>
                <w:noProof/>
                <w:webHidden/>
              </w:rPr>
              <w:fldChar w:fldCharType="end"/>
            </w:r>
          </w:hyperlink>
        </w:p>
        <w:p w:rsidR="008E53D7" w:rsidRDefault="008E53D7">
          <w:pPr>
            <w:pStyle w:val="Verzeichnis3"/>
            <w:tabs>
              <w:tab w:val="right" w:leader="dot" w:pos="9062"/>
            </w:tabs>
            <w:rPr>
              <w:noProof/>
            </w:rPr>
          </w:pPr>
          <w:hyperlink w:anchor="_Toc357760241" w:history="1">
            <w:r w:rsidRPr="00B02C34">
              <w:rPr>
                <w:rStyle w:val="Hyperlink"/>
                <w:noProof/>
              </w:rPr>
              <w:t>4.10.3 Gewährleistungspflicht des Herstellers erlischt in den folgenden Fällen</w:t>
            </w:r>
            <w:r>
              <w:rPr>
                <w:noProof/>
                <w:webHidden/>
              </w:rPr>
              <w:tab/>
            </w:r>
            <w:r>
              <w:rPr>
                <w:noProof/>
                <w:webHidden/>
              </w:rPr>
              <w:fldChar w:fldCharType="begin"/>
            </w:r>
            <w:r>
              <w:rPr>
                <w:noProof/>
                <w:webHidden/>
              </w:rPr>
              <w:instrText xml:space="preserve"> PAGEREF _Toc357760241 \h </w:instrText>
            </w:r>
            <w:r>
              <w:rPr>
                <w:noProof/>
                <w:webHidden/>
              </w:rPr>
            </w:r>
            <w:r>
              <w:rPr>
                <w:noProof/>
                <w:webHidden/>
              </w:rPr>
              <w:fldChar w:fldCharType="separate"/>
            </w:r>
            <w:r>
              <w:rPr>
                <w:noProof/>
                <w:webHidden/>
              </w:rPr>
              <w:t>17</w:t>
            </w:r>
            <w:r>
              <w:rPr>
                <w:noProof/>
                <w:webHidden/>
              </w:rPr>
              <w:fldChar w:fldCharType="end"/>
            </w:r>
          </w:hyperlink>
        </w:p>
        <w:p w:rsidR="008E53D7" w:rsidRDefault="008E53D7">
          <w:pPr>
            <w:pStyle w:val="Verzeichnis2"/>
            <w:tabs>
              <w:tab w:val="right" w:leader="dot" w:pos="9062"/>
            </w:tabs>
            <w:rPr>
              <w:noProof/>
            </w:rPr>
          </w:pPr>
          <w:hyperlink w:anchor="_Toc357760242" w:history="1">
            <w:r w:rsidRPr="00B02C34">
              <w:rPr>
                <w:rStyle w:val="Hyperlink"/>
                <w:noProof/>
              </w:rPr>
              <w:t>4.11 Risikobeurteilungsverfahren</w:t>
            </w:r>
            <w:r>
              <w:rPr>
                <w:noProof/>
                <w:webHidden/>
              </w:rPr>
              <w:tab/>
            </w:r>
            <w:r>
              <w:rPr>
                <w:noProof/>
                <w:webHidden/>
              </w:rPr>
              <w:fldChar w:fldCharType="begin"/>
            </w:r>
            <w:r>
              <w:rPr>
                <w:noProof/>
                <w:webHidden/>
              </w:rPr>
              <w:instrText xml:space="preserve"> PAGEREF _Toc357760242 \h </w:instrText>
            </w:r>
            <w:r>
              <w:rPr>
                <w:noProof/>
                <w:webHidden/>
              </w:rPr>
            </w:r>
            <w:r>
              <w:rPr>
                <w:noProof/>
                <w:webHidden/>
              </w:rPr>
              <w:fldChar w:fldCharType="separate"/>
            </w:r>
            <w:r>
              <w:rPr>
                <w:noProof/>
                <w:webHidden/>
              </w:rPr>
              <w:t>18</w:t>
            </w:r>
            <w:r>
              <w:rPr>
                <w:noProof/>
                <w:webHidden/>
              </w:rPr>
              <w:fldChar w:fldCharType="end"/>
            </w:r>
          </w:hyperlink>
        </w:p>
        <w:p w:rsidR="008E53D7" w:rsidRDefault="008E53D7">
          <w:pPr>
            <w:pStyle w:val="Verzeichnis2"/>
            <w:tabs>
              <w:tab w:val="right" w:leader="dot" w:pos="9062"/>
            </w:tabs>
            <w:rPr>
              <w:noProof/>
            </w:rPr>
          </w:pPr>
          <w:hyperlink w:anchor="_Toc357760243" w:history="1">
            <w:r w:rsidRPr="00B02C34">
              <w:rPr>
                <w:rStyle w:val="Hyperlink"/>
                <w:noProof/>
              </w:rPr>
              <w:t>4.12 Angewandte Normen und Richtlinien</w:t>
            </w:r>
            <w:r>
              <w:rPr>
                <w:noProof/>
                <w:webHidden/>
              </w:rPr>
              <w:tab/>
            </w:r>
            <w:r>
              <w:rPr>
                <w:noProof/>
                <w:webHidden/>
              </w:rPr>
              <w:fldChar w:fldCharType="begin"/>
            </w:r>
            <w:r>
              <w:rPr>
                <w:noProof/>
                <w:webHidden/>
              </w:rPr>
              <w:instrText xml:space="preserve"> PAGEREF _Toc357760243 \h </w:instrText>
            </w:r>
            <w:r>
              <w:rPr>
                <w:noProof/>
                <w:webHidden/>
              </w:rPr>
            </w:r>
            <w:r>
              <w:rPr>
                <w:noProof/>
                <w:webHidden/>
              </w:rPr>
              <w:fldChar w:fldCharType="separate"/>
            </w:r>
            <w:r>
              <w:rPr>
                <w:noProof/>
                <w:webHidden/>
              </w:rPr>
              <w:t>18</w:t>
            </w:r>
            <w:r>
              <w:rPr>
                <w:noProof/>
                <w:webHidden/>
              </w:rPr>
              <w:fldChar w:fldCharType="end"/>
            </w:r>
          </w:hyperlink>
        </w:p>
        <w:p w:rsidR="008E53D7" w:rsidRDefault="008E53D7">
          <w:pPr>
            <w:pStyle w:val="Verzeichnis2"/>
            <w:tabs>
              <w:tab w:val="right" w:leader="dot" w:pos="9062"/>
            </w:tabs>
            <w:rPr>
              <w:noProof/>
            </w:rPr>
          </w:pPr>
          <w:hyperlink w:anchor="_Toc357760244" w:history="1">
            <w:r w:rsidRPr="00B02C34">
              <w:rPr>
                <w:rStyle w:val="Hyperlink"/>
                <w:noProof/>
              </w:rPr>
              <w:t>4.13 Tägliche Checkliste visuelle Kontrolle</w:t>
            </w:r>
            <w:r>
              <w:rPr>
                <w:noProof/>
                <w:webHidden/>
              </w:rPr>
              <w:tab/>
            </w:r>
            <w:r>
              <w:rPr>
                <w:noProof/>
                <w:webHidden/>
              </w:rPr>
              <w:fldChar w:fldCharType="begin"/>
            </w:r>
            <w:r>
              <w:rPr>
                <w:noProof/>
                <w:webHidden/>
              </w:rPr>
              <w:instrText xml:space="preserve"> PAGEREF _Toc357760244 \h </w:instrText>
            </w:r>
            <w:r>
              <w:rPr>
                <w:noProof/>
                <w:webHidden/>
              </w:rPr>
            </w:r>
            <w:r>
              <w:rPr>
                <w:noProof/>
                <w:webHidden/>
              </w:rPr>
              <w:fldChar w:fldCharType="separate"/>
            </w:r>
            <w:r>
              <w:rPr>
                <w:noProof/>
                <w:webHidden/>
              </w:rPr>
              <w:t>19</w:t>
            </w:r>
            <w:r>
              <w:rPr>
                <w:noProof/>
                <w:webHidden/>
              </w:rPr>
              <w:fldChar w:fldCharType="end"/>
            </w:r>
          </w:hyperlink>
        </w:p>
        <w:p w:rsidR="008E53D7" w:rsidRDefault="008E53D7">
          <w:pPr>
            <w:pStyle w:val="Verzeichnis1"/>
            <w:tabs>
              <w:tab w:val="right" w:leader="dot" w:pos="9062"/>
            </w:tabs>
            <w:rPr>
              <w:noProof/>
            </w:rPr>
          </w:pPr>
          <w:hyperlink w:anchor="_Toc357760245" w:history="1">
            <w:r w:rsidRPr="00B02C34">
              <w:rPr>
                <w:rStyle w:val="Hyperlink"/>
                <w:rFonts w:eastAsia="Times New Roman"/>
                <w:noProof/>
                <w:lang w:eastAsia="ar-SA"/>
              </w:rPr>
              <w:t>5. Mitgeltende Dokumente</w:t>
            </w:r>
            <w:r>
              <w:rPr>
                <w:noProof/>
                <w:webHidden/>
              </w:rPr>
              <w:tab/>
            </w:r>
            <w:r>
              <w:rPr>
                <w:noProof/>
                <w:webHidden/>
              </w:rPr>
              <w:fldChar w:fldCharType="begin"/>
            </w:r>
            <w:r>
              <w:rPr>
                <w:noProof/>
                <w:webHidden/>
              </w:rPr>
              <w:instrText xml:space="preserve"> PAGEREF _Toc357760245 \h </w:instrText>
            </w:r>
            <w:r>
              <w:rPr>
                <w:noProof/>
                <w:webHidden/>
              </w:rPr>
            </w:r>
            <w:r>
              <w:rPr>
                <w:noProof/>
                <w:webHidden/>
              </w:rPr>
              <w:fldChar w:fldCharType="separate"/>
            </w:r>
            <w:r>
              <w:rPr>
                <w:noProof/>
                <w:webHidden/>
              </w:rPr>
              <w:t>20</w:t>
            </w:r>
            <w:r>
              <w:rPr>
                <w:noProof/>
                <w:webHidden/>
              </w:rPr>
              <w:fldChar w:fldCharType="end"/>
            </w:r>
          </w:hyperlink>
        </w:p>
        <w:p w:rsidR="008E53D7" w:rsidRDefault="008E53D7">
          <w:pPr>
            <w:pStyle w:val="Verzeichnis1"/>
            <w:tabs>
              <w:tab w:val="right" w:leader="dot" w:pos="9062"/>
            </w:tabs>
            <w:rPr>
              <w:noProof/>
            </w:rPr>
          </w:pPr>
          <w:hyperlink w:anchor="_Toc357760246" w:history="1">
            <w:r w:rsidRPr="00B02C34">
              <w:rPr>
                <w:rStyle w:val="Hyperlink"/>
                <w:rFonts w:eastAsia="Times New Roman"/>
                <w:noProof/>
                <w:lang w:eastAsia="ar-SA"/>
              </w:rPr>
              <w:t>6. Gültigkeit</w:t>
            </w:r>
            <w:r>
              <w:rPr>
                <w:noProof/>
                <w:webHidden/>
              </w:rPr>
              <w:tab/>
            </w:r>
            <w:r>
              <w:rPr>
                <w:noProof/>
                <w:webHidden/>
              </w:rPr>
              <w:fldChar w:fldCharType="begin"/>
            </w:r>
            <w:r>
              <w:rPr>
                <w:noProof/>
                <w:webHidden/>
              </w:rPr>
              <w:instrText xml:space="preserve"> PAGEREF _Toc357760246 \h </w:instrText>
            </w:r>
            <w:r>
              <w:rPr>
                <w:noProof/>
                <w:webHidden/>
              </w:rPr>
            </w:r>
            <w:r>
              <w:rPr>
                <w:noProof/>
                <w:webHidden/>
              </w:rPr>
              <w:fldChar w:fldCharType="separate"/>
            </w:r>
            <w:r>
              <w:rPr>
                <w:noProof/>
                <w:webHidden/>
              </w:rPr>
              <w:t>20</w:t>
            </w:r>
            <w:r>
              <w:rPr>
                <w:noProof/>
                <w:webHidden/>
              </w:rPr>
              <w:fldChar w:fldCharType="end"/>
            </w:r>
          </w:hyperlink>
        </w:p>
        <w:p w:rsidR="008E53D7" w:rsidRDefault="008E53D7">
          <w:pPr>
            <w:pStyle w:val="Verzeichnis1"/>
            <w:tabs>
              <w:tab w:val="right" w:leader="dot" w:pos="9062"/>
            </w:tabs>
            <w:rPr>
              <w:noProof/>
            </w:rPr>
          </w:pPr>
          <w:hyperlink w:anchor="_Toc357760247" w:history="1">
            <w:r w:rsidRPr="00B02C34">
              <w:rPr>
                <w:rStyle w:val="Hyperlink"/>
                <w:rFonts w:eastAsia="Times New Roman"/>
                <w:noProof/>
                <w:lang w:eastAsia="ar-SA"/>
              </w:rPr>
              <w:t>7. Anlagen</w:t>
            </w:r>
            <w:r>
              <w:rPr>
                <w:noProof/>
                <w:webHidden/>
              </w:rPr>
              <w:tab/>
            </w:r>
            <w:r>
              <w:rPr>
                <w:noProof/>
                <w:webHidden/>
              </w:rPr>
              <w:fldChar w:fldCharType="begin"/>
            </w:r>
            <w:r>
              <w:rPr>
                <w:noProof/>
                <w:webHidden/>
              </w:rPr>
              <w:instrText xml:space="preserve"> PAGEREF _Toc357760247 \h </w:instrText>
            </w:r>
            <w:r>
              <w:rPr>
                <w:noProof/>
                <w:webHidden/>
              </w:rPr>
            </w:r>
            <w:r>
              <w:rPr>
                <w:noProof/>
                <w:webHidden/>
              </w:rPr>
              <w:fldChar w:fldCharType="separate"/>
            </w:r>
            <w:r>
              <w:rPr>
                <w:noProof/>
                <w:webHidden/>
              </w:rPr>
              <w:t>20</w:t>
            </w:r>
            <w:r>
              <w:rPr>
                <w:noProof/>
                <w:webHidden/>
              </w:rPr>
              <w:fldChar w:fldCharType="end"/>
            </w:r>
          </w:hyperlink>
        </w:p>
        <w:p w:rsidR="005D6774" w:rsidRDefault="005D6774" w:rsidP="005D6774">
          <w:pPr>
            <w:rPr>
              <w:rFonts w:ascii="Myriad Pro" w:hAnsi="Myriad Pro"/>
              <w:b/>
            </w:rPr>
          </w:pPr>
          <w:r w:rsidRPr="00C806FE">
            <w:rPr>
              <w:rFonts w:ascii="Myriad Pro" w:hAnsi="Myriad Pro"/>
            </w:rPr>
            <w:fldChar w:fldCharType="end"/>
          </w:r>
        </w:p>
        <w:p w:rsidR="005D6774" w:rsidRDefault="005D6774" w:rsidP="005D6774">
          <w:pPr>
            <w:rPr>
              <w:rFonts w:ascii="Myriad Pro" w:hAnsi="Myriad Pro"/>
              <w:b/>
            </w:rPr>
          </w:pPr>
        </w:p>
        <w:p w:rsidR="005D6774" w:rsidRPr="00F345AC" w:rsidRDefault="00FB2F48" w:rsidP="005D6774">
          <w:pPr>
            <w:rPr>
              <w:rFonts w:ascii="Myriad Pro" w:hAnsi="Myriad Pro"/>
            </w:rPr>
          </w:pPr>
        </w:p>
      </w:sdtContent>
    </w:sdt>
    <w:tbl>
      <w:tblPr>
        <w:tblStyle w:val="Tabellenraster"/>
        <w:tblW w:w="0" w:type="auto"/>
        <w:tblLook w:val="04A0" w:firstRow="1" w:lastRow="0" w:firstColumn="1" w:lastColumn="0" w:noHBand="0" w:noVBand="1"/>
      </w:tblPr>
      <w:tblGrid>
        <w:gridCol w:w="4606"/>
        <w:gridCol w:w="4606"/>
      </w:tblGrid>
      <w:tr w:rsidR="005D6774" w:rsidRPr="00F345AC" w:rsidTr="002A5D41">
        <w:trPr>
          <w:cantSplit/>
          <w:trHeight w:val="462"/>
        </w:trPr>
        <w:tc>
          <w:tcPr>
            <w:tcW w:w="4606" w:type="dxa"/>
            <w:vAlign w:val="center"/>
          </w:tcPr>
          <w:p w:rsidR="005D6774" w:rsidRPr="00F345AC" w:rsidRDefault="005D6774" w:rsidP="002A5D41">
            <w:pPr>
              <w:jc w:val="center"/>
            </w:pPr>
            <w:r w:rsidRPr="00F345AC">
              <w:t>ERSTELLT</w:t>
            </w:r>
          </w:p>
        </w:tc>
        <w:tc>
          <w:tcPr>
            <w:tcW w:w="4606" w:type="dxa"/>
            <w:vAlign w:val="center"/>
          </w:tcPr>
          <w:p w:rsidR="005D6774" w:rsidRPr="00F345AC" w:rsidRDefault="005D6774" w:rsidP="002A5D41">
            <w:pPr>
              <w:jc w:val="center"/>
            </w:pPr>
            <w:r w:rsidRPr="005F7B3C">
              <w:t>FREIGEGEBEN</w:t>
            </w:r>
          </w:p>
        </w:tc>
      </w:tr>
      <w:tr w:rsidR="005D6774" w:rsidRPr="00F345AC" w:rsidTr="002A5D41">
        <w:trPr>
          <w:cantSplit/>
          <w:trHeight w:val="1844"/>
        </w:trPr>
        <w:tc>
          <w:tcPr>
            <w:tcW w:w="4606" w:type="dxa"/>
          </w:tcPr>
          <w:p w:rsidR="005D6774" w:rsidRPr="00F345AC" w:rsidRDefault="005D6774" w:rsidP="002A5D41">
            <w:pPr>
              <w:spacing w:before="120" w:line="276" w:lineRule="auto"/>
              <w:rPr>
                <w:rFonts w:ascii="Myriad Pro" w:hAnsi="Myriad Pro"/>
              </w:rPr>
            </w:pPr>
            <w:r w:rsidRPr="00F345AC">
              <w:rPr>
                <w:rFonts w:ascii="Myriad Pro" w:hAnsi="Myriad Pro"/>
              </w:rPr>
              <w:t>Am:</w:t>
            </w:r>
            <w:r>
              <w:rPr>
                <w:rFonts w:ascii="Myriad Pro" w:hAnsi="Myriad Pro"/>
              </w:rPr>
              <w:t xml:space="preserve"> </w:t>
            </w:r>
            <w:r w:rsidR="009B2DA5">
              <w:rPr>
                <w:rFonts w:ascii="Myriad Pro" w:hAnsi="Myriad Pro"/>
              </w:rPr>
              <w:t>27.05.2013</w:t>
            </w:r>
          </w:p>
          <w:p w:rsidR="005D6774" w:rsidRPr="00F345AC" w:rsidRDefault="005D6774" w:rsidP="002A5D41">
            <w:pPr>
              <w:spacing w:line="276" w:lineRule="auto"/>
              <w:rPr>
                <w:rFonts w:ascii="Myriad Pro" w:hAnsi="Myriad Pro"/>
              </w:rPr>
            </w:pPr>
            <w:r w:rsidRPr="00F345AC">
              <w:rPr>
                <w:rFonts w:ascii="Myriad Pro" w:hAnsi="Myriad Pro"/>
              </w:rPr>
              <w:t>Von:</w:t>
            </w:r>
            <w:r>
              <w:rPr>
                <w:rFonts w:ascii="Myriad Pro" w:hAnsi="Myriad Pro"/>
              </w:rPr>
              <w:t xml:space="preserve"> </w:t>
            </w:r>
            <w:r w:rsidR="009B2DA5">
              <w:rPr>
                <w:rFonts w:ascii="Myriad Pro" w:hAnsi="Myriad Pro"/>
              </w:rPr>
              <w:t>Stefan Marschall</w:t>
            </w:r>
          </w:p>
          <w:p w:rsidR="005D6774" w:rsidRPr="00F345AC" w:rsidRDefault="005D6774" w:rsidP="002A5D41">
            <w:pPr>
              <w:spacing w:line="276" w:lineRule="auto"/>
              <w:rPr>
                <w:rFonts w:ascii="Myriad Pro" w:hAnsi="Myriad Pro"/>
              </w:rPr>
            </w:pPr>
            <w:r w:rsidRPr="00F345AC">
              <w:rPr>
                <w:rFonts w:ascii="Myriad Pro" w:hAnsi="Myriad Pro"/>
              </w:rPr>
              <w:t>Unterschrift:</w:t>
            </w: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tc>
        <w:tc>
          <w:tcPr>
            <w:tcW w:w="4606" w:type="dxa"/>
          </w:tcPr>
          <w:p w:rsidR="005D6774" w:rsidRPr="00F345AC" w:rsidRDefault="005D6774" w:rsidP="002A5D41">
            <w:pPr>
              <w:spacing w:before="120" w:line="276" w:lineRule="auto"/>
              <w:rPr>
                <w:rFonts w:ascii="Myriad Pro" w:hAnsi="Myriad Pro"/>
              </w:rPr>
            </w:pPr>
            <w:r>
              <w:rPr>
                <w:rFonts w:ascii="Myriad Pro" w:hAnsi="Myriad Pro"/>
              </w:rPr>
              <w:t>Am</w:t>
            </w:r>
            <w:r w:rsidRPr="00F345AC">
              <w:rPr>
                <w:rFonts w:ascii="Myriad Pro" w:hAnsi="Myriad Pro"/>
              </w:rPr>
              <w:t>:</w:t>
            </w:r>
            <w:r>
              <w:rPr>
                <w:rFonts w:ascii="Myriad Pro" w:hAnsi="Myriad Pro"/>
              </w:rPr>
              <w:t xml:space="preserve"> </w:t>
            </w:r>
            <w:r w:rsidR="005E606F">
              <w:rPr>
                <w:rFonts w:ascii="Myriad Pro" w:hAnsi="Myriad Pro"/>
              </w:rPr>
              <w:t>31.05.2013</w:t>
            </w:r>
          </w:p>
          <w:p w:rsidR="005D6774" w:rsidRPr="00F345AC" w:rsidRDefault="005D6774" w:rsidP="002A5D41">
            <w:pPr>
              <w:spacing w:line="276" w:lineRule="auto"/>
              <w:rPr>
                <w:rFonts w:ascii="Myriad Pro" w:hAnsi="Myriad Pro"/>
              </w:rPr>
            </w:pPr>
            <w:r w:rsidRPr="00F345AC">
              <w:rPr>
                <w:rFonts w:ascii="Myriad Pro" w:hAnsi="Myriad Pro"/>
              </w:rPr>
              <w:t>Von:</w:t>
            </w:r>
            <w:r>
              <w:rPr>
                <w:rFonts w:ascii="Myriad Pro" w:hAnsi="Myriad Pro"/>
              </w:rPr>
              <w:t xml:space="preserve"> </w:t>
            </w:r>
            <w:r w:rsidR="005E606F">
              <w:rPr>
                <w:rFonts w:ascii="Myriad Pro" w:hAnsi="Myriad Pro"/>
              </w:rPr>
              <w:t>Robert Hummel</w:t>
            </w:r>
          </w:p>
          <w:p w:rsidR="005D6774" w:rsidRPr="00F345AC" w:rsidRDefault="005D6774" w:rsidP="002A5D41">
            <w:pPr>
              <w:spacing w:line="276" w:lineRule="auto"/>
              <w:rPr>
                <w:rFonts w:ascii="Myriad Pro" w:hAnsi="Myriad Pro"/>
              </w:rPr>
            </w:pPr>
            <w:bookmarkStart w:id="0" w:name="_GoBack"/>
            <w:bookmarkEnd w:id="0"/>
            <w:r w:rsidRPr="00F345AC">
              <w:rPr>
                <w:rFonts w:ascii="Myriad Pro" w:hAnsi="Myriad Pro"/>
              </w:rPr>
              <w:t>Unterschrift:</w:t>
            </w: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p w:rsidR="005D6774" w:rsidRPr="00F345AC" w:rsidRDefault="005D6774" w:rsidP="002A5D41">
            <w:pPr>
              <w:spacing w:line="276" w:lineRule="auto"/>
              <w:rPr>
                <w:rFonts w:ascii="Myriad Pro" w:hAnsi="Myriad Pro"/>
              </w:rPr>
            </w:pPr>
          </w:p>
        </w:tc>
      </w:tr>
    </w:tbl>
    <w:p w:rsidR="005D6774" w:rsidRDefault="005D6774" w:rsidP="005D6774">
      <w:pPr>
        <w:rPr>
          <w:rFonts w:ascii="Myriad Pro" w:hAnsi="Myriad Pro"/>
        </w:rPr>
      </w:pPr>
    </w:p>
    <w:p w:rsidR="005D6774" w:rsidRDefault="005D6774" w:rsidP="005D6774">
      <w:pPr>
        <w:rPr>
          <w:rFonts w:ascii="Myriad Pro" w:hAnsi="Myriad Pro"/>
        </w:rPr>
      </w:pPr>
    </w:p>
    <w:p w:rsidR="005D6774" w:rsidRDefault="005D6774" w:rsidP="005D6774">
      <w:pPr>
        <w:rPr>
          <w:rFonts w:ascii="Myriad Pro" w:hAnsi="Myriad Pro"/>
        </w:rPr>
      </w:pPr>
      <w:r>
        <w:rPr>
          <w:rFonts w:ascii="Myriad Pro" w:hAnsi="Myriad Pro"/>
        </w:rPr>
        <w:br w:type="page"/>
      </w:r>
    </w:p>
    <w:p w:rsidR="005D6774" w:rsidRPr="002629E3" w:rsidRDefault="005D6774" w:rsidP="005D6774">
      <w:pPr>
        <w:pStyle w:val="berschrift1"/>
        <w:rPr>
          <w:rFonts w:eastAsia="Times New Roman"/>
          <w:lang w:eastAsia="ar-SA"/>
        </w:rPr>
      </w:pPr>
      <w:bookmarkStart w:id="1" w:name="_Toc357760200"/>
      <w:r>
        <w:rPr>
          <w:rFonts w:eastAsia="Times New Roman"/>
          <w:lang w:eastAsia="ar-SA"/>
        </w:rPr>
        <w:lastRenderedPageBreak/>
        <w:t xml:space="preserve">1. </w:t>
      </w:r>
      <w:r w:rsidRPr="002629E3">
        <w:rPr>
          <w:rFonts w:eastAsia="Times New Roman"/>
          <w:lang w:eastAsia="ar-SA"/>
        </w:rPr>
        <w:t>Zweck</w:t>
      </w:r>
      <w:bookmarkEnd w:id="1"/>
    </w:p>
    <w:p w:rsidR="005D6774" w:rsidRPr="005F2782" w:rsidRDefault="005D6774" w:rsidP="005D6774">
      <w:pPr>
        <w:suppressAutoHyphens/>
        <w:rPr>
          <w:rFonts w:ascii="Myriad Pro" w:eastAsia="Myriad Pro" w:hAnsi="Myriad Pro" w:cs="Myriad Pro"/>
          <w:lang w:eastAsia="ar-SA"/>
        </w:rPr>
      </w:pPr>
      <w:r w:rsidRPr="005F2782">
        <w:rPr>
          <w:rFonts w:ascii="Myriad Pro" w:eastAsia="Myriad Pro" w:hAnsi="Myriad Pro" w:cs="Myriad Pro"/>
          <w:lang w:eastAsia="ar-SA"/>
        </w:rPr>
        <w:t xml:space="preserve">Zweck der vorliegenden </w:t>
      </w:r>
      <w:r w:rsidR="005E606F">
        <w:rPr>
          <w:rFonts w:ascii="Myriad Pro" w:eastAsia="Myriad Pro" w:hAnsi="Myriad Pro" w:cs="Myriad Pro"/>
          <w:lang w:eastAsia="ar-SA"/>
        </w:rPr>
        <w:t>TW</w:t>
      </w:r>
      <w:r w:rsidRPr="005F2782">
        <w:rPr>
          <w:rFonts w:ascii="Myriad Pro" w:eastAsia="Myriad Pro" w:hAnsi="Myriad Pro" w:cs="Myriad Pro"/>
          <w:lang w:eastAsia="ar-SA"/>
        </w:rPr>
        <w:t xml:space="preserve"> ist die Beschreibung </w:t>
      </w:r>
      <w:r w:rsidR="005E606F">
        <w:rPr>
          <w:rFonts w:ascii="Myriad Pro" w:eastAsia="Myriad Pro" w:hAnsi="Myriad Pro" w:cs="Myriad Pro"/>
          <w:lang w:eastAsia="ar-SA"/>
        </w:rPr>
        <w:t>zum Umgang mit mobilen Hubbockanlagen im Mobilen Einsatz zur Güterwageninstandsetzung.</w:t>
      </w:r>
    </w:p>
    <w:p w:rsidR="005D6774" w:rsidRDefault="005D6774" w:rsidP="005D6774">
      <w:pPr>
        <w:pStyle w:val="berschrift1"/>
        <w:rPr>
          <w:rFonts w:eastAsia="Myriad Pro"/>
          <w:lang w:eastAsia="ar-SA"/>
        </w:rPr>
      </w:pPr>
      <w:bookmarkStart w:id="2" w:name="_Toc357760201"/>
      <w:r>
        <w:rPr>
          <w:rFonts w:eastAsia="Myriad Pro"/>
          <w:lang w:eastAsia="ar-SA"/>
        </w:rPr>
        <w:t>2. Geltungsbereich</w:t>
      </w:r>
      <w:bookmarkEnd w:id="2"/>
    </w:p>
    <w:p w:rsidR="005D6774" w:rsidRDefault="005D6774" w:rsidP="005D6774">
      <w:pPr>
        <w:tabs>
          <w:tab w:val="left" w:pos="6521"/>
        </w:tabs>
        <w:rPr>
          <w:rFonts w:ascii="MyriadPro-Regular" w:hAnsi="MyriadPro-Regular" w:cs="MyriadPro-Regular"/>
          <w:color w:val="000000"/>
        </w:rPr>
      </w:pPr>
      <w:r>
        <w:rPr>
          <w:rFonts w:ascii="MyriadPro-Regular" w:hAnsi="MyriadPro-Regular" w:cs="MyriadPro-Regular"/>
          <w:color w:val="000000"/>
        </w:rPr>
        <w:t xml:space="preserve">Der Geltungsbereich umfasst die </w:t>
      </w:r>
      <w:r w:rsidRPr="0000264A">
        <w:rPr>
          <w:rFonts w:ascii="MyriadPro-Regular" w:hAnsi="MyriadPro-Regular" w:cs="MyriadPro-Regular"/>
          <w:i/>
          <w:color w:val="000000"/>
        </w:rPr>
        <w:t>waggon24</w:t>
      </w:r>
      <w:r>
        <w:rPr>
          <w:rFonts w:ascii="MyriadPro-Regular" w:hAnsi="MyriadPro-Regular" w:cs="MyriadPro-Regular"/>
          <w:color w:val="000000"/>
        </w:rPr>
        <w:t xml:space="preserve">, insbesondere den Bereich </w:t>
      </w:r>
      <w:r w:rsidR="005E606F">
        <w:rPr>
          <w:rFonts w:ascii="MyriadPro-Regular" w:hAnsi="MyriadPro-Regular" w:cs="MyriadPro-Regular"/>
          <w:color w:val="000000"/>
        </w:rPr>
        <w:t>mobilen Service</w:t>
      </w:r>
      <w:r>
        <w:rPr>
          <w:rFonts w:ascii="MyriadPro-Regular" w:hAnsi="MyriadPro-Regular" w:cs="MyriadPro-Regular"/>
          <w:color w:val="000000"/>
        </w:rPr>
        <w:t xml:space="preserve"> entsprechend Organigramm.</w:t>
      </w:r>
    </w:p>
    <w:p w:rsidR="005D6774" w:rsidRDefault="005D6774" w:rsidP="005D6774">
      <w:pPr>
        <w:pStyle w:val="berschrift1"/>
        <w:rPr>
          <w:rFonts w:eastAsia="Myriad Pro"/>
          <w:lang w:eastAsia="ar-SA"/>
        </w:rPr>
      </w:pPr>
      <w:bookmarkStart w:id="3" w:name="_Toc357760202"/>
      <w:r>
        <w:rPr>
          <w:rFonts w:eastAsia="Myriad Pro"/>
          <w:lang w:eastAsia="ar-SA"/>
        </w:rPr>
        <w:t>3. Verantwortlichkeiten</w:t>
      </w:r>
      <w:bookmarkEnd w:id="3"/>
    </w:p>
    <w:p w:rsidR="005D6774" w:rsidRDefault="005E606F" w:rsidP="005E606F">
      <w:pPr>
        <w:tabs>
          <w:tab w:val="left" w:pos="6521"/>
        </w:tabs>
        <w:jc w:val="left"/>
        <w:rPr>
          <w:rFonts w:ascii="MyriadPro-Regular" w:hAnsi="MyriadPro-Regular" w:cs="MyriadPro-Regular"/>
          <w:color w:val="000000"/>
        </w:rPr>
      </w:pPr>
      <w:r>
        <w:rPr>
          <w:rFonts w:ascii="MyriadPro-Regular" w:hAnsi="MyriadPro-Regular" w:cs="MyriadPro-Regular"/>
          <w:color w:val="000000"/>
        </w:rPr>
        <w:t>Gemäß Vorgaben dieser TW.</w:t>
      </w:r>
    </w:p>
    <w:p w:rsidR="005D6774" w:rsidRDefault="005D6774" w:rsidP="005D6774">
      <w:pPr>
        <w:pStyle w:val="berschrift1"/>
        <w:rPr>
          <w:rFonts w:eastAsia="Myriad Pro"/>
          <w:lang w:eastAsia="ar-SA"/>
        </w:rPr>
      </w:pPr>
      <w:bookmarkStart w:id="4" w:name="_Toc357760203"/>
      <w:r>
        <w:rPr>
          <w:rFonts w:eastAsia="Myriad Pro"/>
          <w:lang w:eastAsia="ar-SA"/>
        </w:rPr>
        <w:t>4. Beschreibung</w:t>
      </w:r>
      <w:bookmarkEnd w:id="4"/>
    </w:p>
    <w:p w:rsidR="005D6774" w:rsidRDefault="005D6774" w:rsidP="005D6774">
      <w:pPr>
        <w:pStyle w:val="berschrift2"/>
        <w:rPr>
          <w:rFonts w:eastAsia="Myriad Pro"/>
          <w:lang w:eastAsia="ar-SA"/>
        </w:rPr>
      </w:pPr>
      <w:bookmarkStart w:id="5" w:name="_Toc357760204"/>
      <w:r w:rsidRPr="00B00841">
        <w:rPr>
          <w:rFonts w:eastAsia="Myriad Pro"/>
          <w:lang w:eastAsia="ar-SA"/>
        </w:rPr>
        <w:t xml:space="preserve">4.1 </w:t>
      </w:r>
      <w:r w:rsidR="00291436" w:rsidRPr="00291436">
        <w:rPr>
          <w:rFonts w:eastAsia="Myriad Pro"/>
          <w:lang w:eastAsia="ar-SA"/>
        </w:rPr>
        <w:t>Bezeichnung, Typ, Parameter</w:t>
      </w:r>
      <w:bookmarkEnd w:id="5"/>
    </w:p>
    <w:p w:rsidR="00291436" w:rsidRDefault="00291436" w:rsidP="00291436">
      <w:r>
        <w:rPr>
          <w:color w:val="2B3436"/>
        </w:rPr>
        <w:t>Bezeichnung:</w:t>
      </w:r>
      <w:r w:rsidRPr="00291436">
        <w:t xml:space="preserve"> </w:t>
      </w:r>
      <w:r>
        <w:tab/>
        <w:t>Elektromechanische Schienenfahrzeug Hebebockanlage</w:t>
      </w:r>
      <w:r>
        <w:tab/>
      </w:r>
      <w:r>
        <w:br/>
      </w:r>
      <w:r>
        <w:rPr>
          <w:color w:val="333A3A"/>
        </w:rPr>
        <w:t>Typ:</w:t>
      </w:r>
      <w:r w:rsidRPr="00291436">
        <w:t xml:space="preserve"> </w:t>
      </w:r>
      <w:r>
        <w:tab/>
      </w:r>
      <w:r>
        <w:tab/>
        <w:t>ESH 3961– Sechshebebockanlage</w:t>
      </w:r>
    </w:p>
    <w:p w:rsidR="00291436" w:rsidRDefault="00291436" w:rsidP="00291436">
      <w:pPr>
        <w:pStyle w:val="berschrift3"/>
      </w:pPr>
      <w:bookmarkStart w:id="6" w:name="_Toc357760205"/>
      <w:r>
        <w:t>4.1.1 Verwendungsbereich</w:t>
      </w:r>
      <w:bookmarkEnd w:id="6"/>
    </w:p>
    <w:p w:rsidR="00291436" w:rsidRDefault="00291436" w:rsidP="00291436">
      <w:r>
        <w:t xml:space="preserve">Elektromechanische Hebebockanlage der Serie ESH 3961 dient zum Anheben von Schienenfahrzeugen bis zu einem Gesamtgewicht von 39.000 kg. Die gesamte Anlage besteht aus 6 Hebeböcken mit je 6.500 kg Tragkraft. Eine Überlastung der Hebeböcke ist strengstens untersagt. Das Heben der Fahrzeuge erfolgt mittels Tragarmen an den vorgesehenen Hebepunkten. Die Aufstellung der Hebebockanlage erfolgt in einer Halle auf Beton C 20/25 max. Flächenpressung 4,25 </w:t>
      </w:r>
      <w:proofErr w:type="spellStart"/>
      <w:r>
        <w:t>MPa</w:t>
      </w:r>
      <w:proofErr w:type="spellEnd"/>
      <w:r>
        <w:t>. Elektrische Schutzart: IP 54. Detaillierte technische Daten auf der folgenden Seite.</w:t>
      </w:r>
    </w:p>
    <w:p w:rsidR="00291436" w:rsidRDefault="00291436" w:rsidP="00291436">
      <w:pPr>
        <w:pStyle w:val="berschrift3"/>
      </w:pPr>
      <w:bookmarkStart w:id="7" w:name="_Toc357760206"/>
      <w:r>
        <w:t>4.1.2 Typenreihe</w:t>
      </w:r>
      <w:bookmarkEnd w:id="7"/>
    </w:p>
    <w:p w:rsidR="00291436" w:rsidRDefault="00291436" w:rsidP="00291436">
      <w:r>
        <w:rPr>
          <w:color w:val="2B3232"/>
        </w:rPr>
        <w:t xml:space="preserve">ESH 3961 </w:t>
      </w:r>
      <w:r>
        <w:t xml:space="preserve">6 x 6,5 t </w:t>
      </w:r>
      <w:r>
        <w:rPr>
          <w:rFonts w:ascii="Fd66541-Identity-H" w:hAnsi="Fd66541-Identity-H" w:cs="Fd66541-Identity-H"/>
          <w:sz w:val="6"/>
          <w:szCs w:val="6"/>
        </w:rPr>
        <w:t xml:space="preserve">= </w:t>
      </w:r>
      <w:r>
        <w:t>39 t</w:t>
      </w:r>
    </w:p>
    <w:p w:rsidR="00291436" w:rsidRDefault="00291436" w:rsidP="00291436">
      <w:r>
        <w:br w:type="page"/>
      </w:r>
    </w:p>
    <w:p w:rsidR="00291436" w:rsidRDefault="00291436" w:rsidP="00291436">
      <w:pPr>
        <w:pStyle w:val="berschrift3"/>
      </w:pPr>
      <w:bookmarkStart w:id="8" w:name="_Toc357760207"/>
      <w:r>
        <w:lastRenderedPageBreak/>
        <w:t>4.1.3 Technische Daten</w:t>
      </w:r>
      <w:bookmarkEnd w:id="8"/>
    </w:p>
    <w:tbl>
      <w:tblPr>
        <w:tblStyle w:val="Tabellenraster"/>
        <w:tblW w:w="0" w:type="auto"/>
        <w:tblLook w:val="04A0" w:firstRow="1" w:lastRow="0" w:firstColumn="1" w:lastColumn="0" w:noHBand="0" w:noVBand="1"/>
      </w:tblPr>
      <w:tblGrid>
        <w:gridCol w:w="4606"/>
        <w:gridCol w:w="4606"/>
      </w:tblGrid>
      <w:tr w:rsidR="00C1684C" w:rsidTr="00C1684C">
        <w:tc>
          <w:tcPr>
            <w:tcW w:w="4606" w:type="dxa"/>
            <w:tcBorders>
              <w:top w:val="nil"/>
              <w:left w:val="nil"/>
            </w:tcBorders>
          </w:tcPr>
          <w:p w:rsidR="00C1684C" w:rsidRPr="000F4AB0" w:rsidRDefault="00C1684C" w:rsidP="00C1684C"/>
        </w:tc>
        <w:tc>
          <w:tcPr>
            <w:tcW w:w="4606" w:type="dxa"/>
          </w:tcPr>
          <w:p w:rsidR="00C1684C" w:rsidRPr="00C1684C" w:rsidRDefault="00C1684C" w:rsidP="00C1684C">
            <w:pPr>
              <w:rPr>
                <w:b/>
              </w:rPr>
            </w:pPr>
            <w:r w:rsidRPr="00C1684C">
              <w:rPr>
                <w:b/>
              </w:rPr>
              <w:t>ESH 3961</w:t>
            </w:r>
          </w:p>
        </w:tc>
      </w:tr>
      <w:tr w:rsidR="00291436" w:rsidTr="00291436">
        <w:tc>
          <w:tcPr>
            <w:tcW w:w="4606" w:type="dxa"/>
          </w:tcPr>
          <w:p w:rsidR="00291436" w:rsidRPr="000F4AB0" w:rsidRDefault="00291436" w:rsidP="00C1684C">
            <w:r w:rsidRPr="000F4AB0">
              <w:t>Zugelassene max. Tragfä</w:t>
            </w:r>
            <w:r>
              <w:t>higkeit [kg]</w:t>
            </w:r>
          </w:p>
        </w:tc>
        <w:tc>
          <w:tcPr>
            <w:tcW w:w="4606" w:type="dxa"/>
          </w:tcPr>
          <w:p w:rsidR="00291436" w:rsidRPr="00F13111" w:rsidRDefault="00291436" w:rsidP="00C1684C">
            <w:pPr>
              <w:rPr>
                <w:color w:val="1F2B2A"/>
              </w:rPr>
            </w:pPr>
            <w:r w:rsidRPr="00F13111">
              <w:rPr>
                <w:color w:val="1F2B2A"/>
              </w:rPr>
              <w:t>39.000</w:t>
            </w:r>
          </w:p>
        </w:tc>
      </w:tr>
      <w:tr w:rsidR="00291436" w:rsidTr="00291436">
        <w:tc>
          <w:tcPr>
            <w:tcW w:w="4606" w:type="dxa"/>
          </w:tcPr>
          <w:p w:rsidR="00291436" w:rsidRPr="000F4AB0" w:rsidRDefault="00291436" w:rsidP="00C1684C">
            <w:pPr>
              <w:rPr>
                <w:color w:val="1E2A2A"/>
              </w:rPr>
            </w:pPr>
            <w:r w:rsidRPr="000F4AB0">
              <w:rPr>
                <w:color w:val="1E2A2A"/>
              </w:rPr>
              <w:t>Zugelassene max. Tra</w:t>
            </w:r>
            <w:r>
              <w:rPr>
                <w:color w:val="1E2A2A"/>
              </w:rPr>
              <w:t>g</w:t>
            </w:r>
            <w:r w:rsidRPr="000F4AB0">
              <w:rPr>
                <w:color w:val="1E2A2A"/>
              </w:rPr>
              <w:t>fähi</w:t>
            </w:r>
            <w:r>
              <w:rPr>
                <w:color w:val="1E2A2A"/>
              </w:rPr>
              <w:t>g</w:t>
            </w:r>
            <w:r w:rsidRPr="000F4AB0">
              <w:rPr>
                <w:color w:val="1E2A2A"/>
              </w:rPr>
              <w:t>keit der Hebeböcke [kg]</w:t>
            </w:r>
          </w:p>
        </w:tc>
        <w:tc>
          <w:tcPr>
            <w:tcW w:w="4606" w:type="dxa"/>
          </w:tcPr>
          <w:p w:rsidR="00291436" w:rsidRPr="00F13111" w:rsidRDefault="00291436" w:rsidP="00C1684C">
            <w:pPr>
              <w:rPr>
                <w:color w:val="1D2B2C"/>
              </w:rPr>
            </w:pPr>
            <w:r w:rsidRPr="00F13111">
              <w:rPr>
                <w:color w:val="1D2B2C"/>
              </w:rPr>
              <w:t>6.500</w:t>
            </w:r>
          </w:p>
        </w:tc>
      </w:tr>
      <w:tr w:rsidR="00291436" w:rsidTr="00291436">
        <w:tc>
          <w:tcPr>
            <w:tcW w:w="4606" w:type="dxa"/>
          </w:tcPr>
          <w:p w:rsidR="00291436" w:rsidRPr="000F4AB0" w:rsidRDefault="00291436" w:rsidP="00C1684C">
            <w:pPr>
              <w:rPr>
                <w:color w:val="202B2D"/>
              </w:rPr>
            </w:pPr>
            <w:r w:rsidRPr="000F4AB0">
              <w:rPr>
                <w:color w:val="202B2D"/>
              </w:rPr>
              <w:t xml:space="preserve">Maximaler Hub Hebeböcke </w:t>
            </w:r>
            <w:r>
              <w:rPr>
                <w:color w:val="202B2D"/>
              </w:rPr>
              <w:t>[mm]</w:t>
            </w:r>
          </w:p>
        </w:tc>
        <w:tc>
          <w:tcPr>
            <w:tcW w:w="4606" w:type="dxa"/>
          </w:tcPr>
          <w:p w:rsidR="00291436" w:rsidRPr="00F13111" w:rsidRDefault="00291436" w:rsidP="00C1684C">
            <w:pPr>
              <w:rPr>
                <w:color w:val="202B2B"/>
              </w:rPr>
            </w:pPr>
            <w:r w:rsidRPr="00F13111">
              <w:rPr>
                <w:color w:val="202B2B"/>
              </w:rPr>
              <w:t>1.500</w:t>
            </w:r>
          </w:p>
        </w:tc>
      </w:tr>
      <w:tr w:rsidR="00291436" w:rsidTr="00291436">
        <w:tc>
          <w:tcPr>
            <w:tcW w:w="4606" w:type="dxa"/>
          </w:tcPr>
          <w:p w:rsidR="00291436" w:rsidRPr="000F4AB0" w:rsidRDefault="00291436" w:rsidP="00C1684C">
            <w:pPr>
              <w:rPr>
                <w:color w:val="232D2C"/>
              </w:rPr>
            </w:pPr>
            <w:r w:rsidRPr="000F4AB0">
              <w:rPr>
                <w:color w:val="232D2C"/>
              </w:rPr>
              <w:t>Maximale Hubhöhe Hebebö</w:t>
            </w:r>
            <w:r>
              <w:rPr>
                <w:color w:val="232D2C"/>
              </w:rPr>
              <w:t>cke [mm]</w:t>
            </w:r>
          </w:p>
        </w:tc>
        <w:tc>
          <w:tcPr>
            <w:tcW w:w="4606" w:type="dxa"/>
          </w:tcPr>
          <w:p w:rsidR="00291436" w:rsidRPr="00F13111" w:rsidRDefault="00291436" w:rsidP="00C1684C">
            <w:pPr>
              <w:rPr>
                <w:color w:val="222B2B"/>
              </w:rPr>
            </w:pPr>
            <w:r w:rsidRPr="00F13111">
              <w:rPr>
                <w:color w:val="222B2B"/>
              </w:rPr>
              <w:t>1.800</w:t>
            </w:r>
          </w:p>
        </w:tc>
      </w:tr>
      <w:tr w:rsidR="00291436" w:rsidTr="00291436">
        <w:tc>
          <w:tcPr>
            <w:tcW w:w="4606" w:type="dxa"/>
          </w:tcPr>
          <w:p w:rsidR="00291436" w:rsidRPr="000F4AB0" w:rsidRDefault="00291436" w:rsidP="00C1684C">
            <w:pPr>
              <w:rPr>
                <w:color w:val="242E2C"/>
              </w:rPr>
            </w:pPr>
            <w:r w:rsidRPr="000F4AB0">
              <w:rPr>
                <w:color w:val="242E2C"/>
              </w:rPr>
              <w:t>Grundhöhe der Lastaufnahme [mm]</w:t>
            </w:r>
          </w:p>
        </w:tc>
        <w:tc>
          <w:tcPr>
            <w:tcW w:w="4606" w:type="dxa"/>
          </w:tcPr>
          <w:p w:rsidR="00291436" w:rsidRPr="00F13111" w:rsidRDefault="00291436" w:rsidP="00C1684C">
            <w:pPr>
              <w:rPr>
                <w:color w:val="212C2A"/>
              </w:rPr>
            </w:pPr>
            <w:r w:rsidRPr="00F13111">
              <w:rPr>
                <w:color w:val="212C2A"/>
              </w:rPr>
              <w:t>300</w:t>
            </w:r>
          </w:p>
        </w:tc>
      </w:tr>
      <w:tr w:rsidR="00291436" w:rsidTr="00291436">
        <w:tc>
          <w:tcPr>
            <w:tcW w:w="4606" w:type="dxa"/>
          </w:tcPr>
          <w:p w:rsidR="00291436" w:rsidRPr="000F4AB0" w:rsidRDefault="00291436" w:rsidP="00C1684C">
            <w:pPr>
              <w:rPr>
                <w:color w:val="242E2C"/>
              </w:rPr>
            </w:pPr>
            <w:r w:rsidRPr="000F4AB0">
              <w:rPr>
                <w:color w:val="242E2C"/>
              </w:rPr>
              <w:t>Länge der Lastaufnahme vom Säulenprofil [mm]</w:t>
            </w:r>
          </w:p>
        </w:tc>
        <w:tc>
          <w:tcPr>
            <w:tcW w:w="4606" w:type="dxa"/>
          </w:tcPr>
          <w:p w:rsidR="00291436" w:rsidRPr="00F13111" w:rsidRDefault="00291436" w:rsidP="00C1684C">
            <w:pPr>
              <w:rPr>
                <w:color w:val="212E2C"/>
              </w:rPr>
            </w:pPr>
            <w:r w:rsidRPr="00F13111">
              <w:rPr>
                <w:color w:val="212E2C"/>
              </w:rPr>
              <w:t>ca. 400</w:t>
            </w:r>
          </w:p>
        </w:tc>
      </w:tr>
      <w:tr w:rsidR="00291436" w:rsidTr="00291436">
        <w:tc>
          <w:tcPr>
            <w:tcW w:w="4606" w:type="dxa"/>
          </w:tcPr>
          <w:p w:rsidR="00291436" w:rsidRPr="000F4AB0" w:rsidRDefault="00291436" w:rsidP="00C1684C">
            <w:pPr>
              <w:rPr>
                <w:color w:val="242E2E"/>
              </w:rPr>
            </w:pPr>
            <w:r w:rsidRPr="000F4AB0">
              <w:rPr>
                <w:color w:val="242E2E"/>
              </w:rPr>
              <w:t>Zeit für Hubvorgang [sec.]</w:t>
            </w:r>
          </w:p>
        </w:tc>
        <w:tc>
          <w:tcPr>
            <w:tcW w:w="4606" w:type="dxa"/>
          </w:tcPr>
          <w:p w:rsidR="00291436" w:rsidRPr="00F13111" w:rsidRDefault="00291436" w:rsidP="00C1684C">
            <w:pPr>
              <w:rPr>
                <w:color w:val="1D292C"/>
              </w:rPr>
            </w:pPr>
            <w:r w:rsidRPr="00F13111">
              <w:rPr>
                <w:color w:val="1D292C"/>
              </w:rPr>
              <w:t>260</w:t>
            </w:r>
          </w:p>
        </w:tc>
      </w:tr>
      <w:tr w:rsidR="00291436" w:rsidTr="00291436">
        <w:tc>
          <w:tcPr>
            <w:tcW w:w="4606" w:type="dxa"/>
          </w:tcPr>
          <w:p w:rsidR="00291436" w:rsidRPr="000F4AB0" w:rsidRDefault="00291436" w:rsidP="00C1684C">
            <w:pPr>
              <w:rPr>
                <w:color w:val="232D2E"/>
              </w:rPr>
            </w:pPr>
            <w:r w:rsidRPr="000F4AB0">
              <w:rPr>
                <w:color w:val="232D2E"/>
              </w:rPr>
              <w:t>Zeit für Senkvor</w:t>
            </w:r>
            <w:r>
              <w:rPr>
                <w:color w:val="232D2E"/>
              </w:rPr>
              <w:t>g</w:t>
            </w:r>
            <w:r w:rsidRPr="000F4AB0">
              <w:rPr>
                <w:color w:val="232D2E"/>
              </w:rPr>
              <w:t>an</w:t>
            </w:r>
            <w:r>
              <w:rPr>
                <w:color w:val="232D2E"/>
              </w:rPr>
              <w:t>g</w:t>
            </w:r>
            <w:r w:rsidRPr="000F4AB0">
              <w:rPr>
                <w:color w:val="232D2E"/>
              </w:rPr>
              <w:t xml:space="preserve"> [sec.]</w:t>
            </w:r>
          </w:p>
        </w:tc>
        <w:tc>
          <w:tcPr>
            <w:tcW w:w="4606" w:type="dxa"/>
          </w:tcPr>
          <w:p w:rsidR="00291436" w:rsidRPr="00F13111" w:rsidRDefault="00291436" w:rsidP="00C1684C">
            <w:pPr>
              <w:rPr>
                <w:color w:val="1E2A2C"/>
              </w:rPr>
            </w:pPr>
            <w:r w:rsidRPr="00F13111">
              <w:rPr>
                <w:color w:val="1E2A2C"/>
              </w:rPr>
              <w:t>260</w:t>
            </w:r>
          </w:p>
        </w:tc>
      </w:tr>
      <w:tr w:rsidR="00291436" w:rsidTr="00291436">
        <w:tc>
          <w:tcPr>
            <w:tcW w:w="4606" w:type="dxa"/>
          </w:tcPr>
          <w:p w:rsidR="00291436" w:rsidRPr="000F4AB0" w:rsidRDefault="00291436" w:rsidP="00C1684C">
            <w:pPr>
              <w:rPr>
                <w:color w:val="212C2E"/>
              </w:rPr>
            </w:pPr>
            <w:r>
              <w:rPr>
                <w:color w:val="212C2E"/>
              </w:rPr>
              <w:t>Hubg</w:t>
            </w:r>
            <w:r w:rsidRPr="000F4AB0">
              <w:rPr>
                <w:color w:val="212C2E"/>
              </w:rPr>
              <w:t>eschwindi</w:t>
            </w:r>
            <w:r>
              <w:rPr>
                <w:color w:val="212C2E"/>
              </w:rPr>
              <w:t>g</w:t>
            </w:r>
            <w:r w:rsidRPr="000F4AB0">
              <w:rPr>
                <w:color w:val="212C2E"/>
              </w:rPr>
              <w:t xml:space="preserve">keit </w:t>
            </w:r>
            <w:r>
              <w:rPr>
                <w:color w:val="212C2E"/>
              </w:rPr>
              <w:t>[</w:t>
            </w:r>
            <w:r w:rsidRPr="000F4AB0">
              <w:rPr>
                <w:color w:val="212C2E"/>
              </w:rPr>
              <w:t>mm/min</w:t>
            </w:r>
            <w:r>
              <w:rPr>
                <w:color w:val="212C2E"/>
              </w:rPr>
              <w:t>]</w:t>
            </w:r>
          </w:p>
        </w:tc>
        <w:tc>
          <w:tcPr>
            <w:tcW w:w="4606" w:type="dxa"/>
          </w:tcPr>
          <w:p w:rsidR="00291436" w:rsidRPr="00F13111" w:rsidRDefault="00291436" w:rsidP="00C1684C">
            <w:pPr>
              <w:rPr>
                <w:color w:val="212D2D"/>
              </w:rPr>
            </w:pPr>
            <w:r w:rsidRPr="00F13111">
              <w:rPr>
                <w:color w:val="212D2D"/>
              </w:rPr>
              <w:t>ca. 365</w:t>
            </w:r>
          </w:p>
        </w:tc>
      </w:tr>
      <w:tr w:rsidR="00291436" w:rsidTr="00291436">
        <w:tc>
          <w:tcPr>
            <w:tcW w:w="4606" w:type="dxa"/>
          </w:tcPr>
          <w:p w:rsidR="00291436" w:rsidRPr="000F4AB0" w:rsidRDefault="00291436" w:rsidP="00C1684C">
            <w:pPr>
              <w:rPr>
                <w:color w:val="232F2E"/>
              </w:rPr>
            </w:pPr>
            <w:r w:rsidRPr="000F4AB0">
              <w:rPr>
                <w:color w:val="232F2E"/>
              </w:rPr>
              <w:t>Stromnetz/ Elektrosystem</w:t>
            </w:r>
          </w:p>
        </w:tc>
        <w:tc>
          <w:tcPr>
            <w:tcW w:w="4606" w:type="dxa"/>
          </w:tcPr>
          <w:p w:rsidR="00291436" w:rsidRDefault="00291436" w:rsidP="00C1684C">
            <w:pPr>
              <w:rPr>
                <w:color w:val="212D2D"/>
              </w:rPr>
            </w:pPr>
            <w:r w:rsidRPr="00F13111">
              <w:rPr>
                <w:color w:val="212D2D"/>
              </w:rPr>
              <w:t>3P+N+PE</w:t>
            </w:r>
          </w:p>
          <w:p w:rsidR="00C1684C" w:rsidRDefault="00C1684C" w:rsidP="00C1684C">
            <w:pPr>
              <w:rPr>
                <w:color w:val="232D2E"/>
              </w:rPr>
            </w:pPr>
            <w:r w:rsidRPr="00F13111">
              <w:rPr>
                <w:color w:val="232D2E"/>
              </w:rPr>
              <w:t>230V/400V</w:t>
            </w:r>
          </w:p>
          <w:p w:rsidR="00C1684C" w:rsidRPr="00F13111" w:rsidRDefault="00C1684C" w:rsidP="00C1684C">
            <w:pPr>
              <w:rPr>
                <w:color w:val="212D2D"/>
              </w:rPr>
            </w:pPr>
            <w:r w:rsidRPr="00F13111">
              <w:rPr>
                <w:color w:val="232F2F"/>
              </w:rPr>
              <w:t>50Hz</w:t>
            </w:r>
          </w:p>
        </w:tc>
      </w:tr>
      <w:tr w:rsidR="00C1684C" w:rsidTr="00291436">
        <w:tc>
          <w:tcPr>
            <w:tcW w:w="4606" w:type="dxa"/>
          </w:tcPr>
          <w:p w:rsidR="00C1684C" w:rsidRPr="000F4AB0" w:rsidRDefault="00C1684C" w:rsidP="00C1684C">
            <w:pPr>
              <w:rPr>
                <w:color w:val="252E2D"/>
              </w:rPr>
            </w:pPr>
            <w:r w:rsidRPr="000F4AB0">
              <w:rPr>
                <w:color w:val="252E2D"/>
              </w:rPr>
              <w:t>Steuerspannung (über Trafo) [V]</w:t>
            </w:r>
          </w:p>
        </w:tc>
        <w:tc>
          <w:tcPr>
            <w:tcW w:w="4606" w:type="dxa"/>
          </w:tcPr>
          <w:p w:rsidR="00C1684C" w:rsidRPr="00280304" w:rsidRDefault="00C1684C" w:rsidP="00C1684C">
            <w:r w:rsidRPr="00280304">
              <w:t>230,</w:t>
            </w:r>
            <w:r>
              <w:t xml:space="preserve"> </w:t>
            </w:r>
            <w:r w:rsidRPr="00280304">
              <w:t>24</w:t>
            </w:r>
          </w:p>
        </w:tc>
      </w:tr>
      <w:tr w:rsidR="00C1684C" w:rsidTr="00291436">
        <w:tc>
          <w:tcPr>
            <w:tcW w:w="4606" w:type="dxa"/>
          </w:tcPr>
          <w:p w:rsidR="00C1684C" w:rsidRPr="000F4AB0" w:rsidRDefault="00C1684C" w:rsidP="00C1684C">
            <w:pPr>
              <w:rPr>
                <w:color w:val="243031"/>
              </w:rPr>
            </w:pPr>
            <w:r w:rsidRPr="000F4AB0">
              <w:rPr>
                <w:color w:val="243031"/>
              </w:rPr>
              <w:t>Nennstrom [A]</w:t>
            </w:r>
          </w:p>
        </w:tc>
        <w:tc>
          <w:tcPr>
            <w:tcW w:w="4606" w:type="dxa"/>
          </w:tcPr>
          <w:p w:rsidR="00C1684C" w:rsidRPr="00280304" w:rsidRDefault="00C1684C" w:rsidP="00C1684C">
            <w:pPr>
              <w:rPr>
                <w:color w:val="222E2E"/>
              </w:rPr>
            </w:pPr>
            <w:r w:rsidRPr="00280304">
              <w:rPr>
                <w:color w:val="222E2E"/>
              </w:rPr>
              <w:t>32</w:t>
            </w:r>
          </w:p>
        </w:tc>
      </w:tr>
      <w:tr w:rsidR="00C1684C" w:rsidTr="00291436">
        <w:tc>
          <w:tcPr>
            <w:tcW w:w="4606" w:type="dxa"/>
          </w:tcPr>
          <w:p w:rsidR="00C1684C" w:rsidRPr="000F4AB0" w:rsidRDefault="00C1684C" w:rsidP="00C1684C">
            <w:pPr>
              <w:rPr>
                <w:color w:val="242E2E"/>
              </w:rPr>
            </w:pPr>
            <w:r w:rsidRPr="000F4AB0">
              <w:rPr>
                <w:color w:val="242E2E"/>
              </w:rPr>
              <w:t>Motorleistun</w:t>
            </w:r>
            <w:r>
              <w:rPr>
                <w:color w:val="242E2E"/>
              </w:rPr>
              <w:t>g</w:t>
            </w:r>
            <w:r w:rsidRPr="000F4AB0">
              <w:rPr>
                <w:color w:val="242E2E"/>
              </w:rPr>
              <w:t xml:space="preserve"> pro Hebebock [kW]</w:t>
            </w:r>
          </w:p>
        </w:tc>
        <w:tc>
          <w:tcPr>
            <w:tcW w:w="4606" w:type="dxa"/>
          </w:tcPr>
          <w:p w:rsidR="00C1684C" w:rsidRPr="00280304" w:rsidRDefault="00C1684C" w:rsidP="00C1684C">
            <w:pPr>
              <w:rPr>
                <w:color w:val="263130"/>
              </w:rPr>
            </w:pPr>
            <w:r w:rsidRPr="00280304">
              <w:rPr>
                <w:color w:val="263130"/>
              </w:rPr>
              <w:t>2,2</w:t>
            </w:r>
          </w:p>
        </w:tc>
      </w:tr>
      <w:tr w:rsidR="00C1684C" w:rsidTr="00291436">
        <w:tc>
          <w:tcPr>
            <w:tcW w:w="4606" w:type="dxa"/>
          </w:tcPr>
          <w:p w:rsidR="00C1684C" w:rsidRPr="000F4AB0" w:rsidRDefault="00C1684C" w:rsidP="00C1684C">
            <w:pPr>
              <w:rPr>
                <w:color w:val="242E2E"/>
              </w:rPr>
            </w:pPr>
            <w:r w:rsidRPr="000F4AB0">
              <w:rPr>
                <w:color w:val="242E2E"/>
              </w:rPr>
              <w:t>Typ der Sicherheitseinschalter</w:t>
            </w:r>
          </w:p>
        </w:tc>
        <w:tc>
          <w:tcPr>
            <w:tcW w:w="4606" w:type="dxa"/>
          </w:tcPr>
          <w:p w:rsidR="00C1684C" w:rsidRPr="00280304" w:rsidRDefault="00C1684C" w:rsidP="00C1684C">
            <w:pPr>
              <w:rPr>
                <w:color w:val="222D2C"/>
              </w:rPr>
            </w:pPr>
            <w:r w:rsidRPr="00280304">
              <w:rPr>
                <w:color w:val="222D2C"/>
              </w:rPr>
              <w:t>3 Phasen</w:t>
            </w:r>
          </w:p>
        </w:tc>
      </w:tr>
      <w:tr w:rsidR="00C1684C" w:rsidTr="00291436">
        <w:tc>
          <w:tcPr>
            <w:tcW w:w="4606" w:type="dxa"/>
          </w:tcPr>
          <w:p w:rsidR="00C1684C" w:rsidRPr="000F4AB0" w:rsidRDefault="00C1684C" w:rsidP="00C1684C">
            <w:pPr>
              <w:rPr>
                <w:color w:val="242F2E"/>
              </w:rPr>
            </w:pPr>
            <w:r w:rsidRPr="000F4AB0">
              <w:rPr>
                <w:color w:val="242F2E"/>
              </w:rPr>
              <w:t>Schutzart des elektrischen Systems</w:t>
            </w:r>
          </w:p>
        </w:tc>
        <w:tc>
          <w:tcPr>
            <w:tcW w:w="4606" w:type="dxa"/>
          </w:tcPr>
          <w:p w:rsidR="00C1684C" w:rsidRPr="00280304" w:rsidRDefault="00C1684C" w:rsidP="00C1684C">
            <w:pPr>
              <w:rPr>
                <w:color w:val="212C2D"/>
              </w:rPr>
            </w:pPr>
            <w:r w:rsidRPr="00280304">
              <w:rPr>
                <w:color w:val="212C2D"/>
              </w:rPr>
              <w:t>I P 54</w:t>
            </w:r>
          </w:p>
        </w:tc>
      </w:tr>
      <w:tr w:rsidR="00C1684C" w:rsidTr="00291436">
        <w:tc>
          <w:tcPr>
            <w:tcW w:w="4606" w:type="dxa"/>
          </w:tcPr>
          <w:p w:rsidR="00C1684C" w:rsidRPr="000F4AB0" w:rsidRDefault="00C1684C" w:rsidP="00C1684C">
            <w:pPr>
              <w:rPr>
                <w:color w:val="232D2D"/>
              </w:rPr>
            </w:pPr>
            <w:r w:rsidRPr="000F4AB0">
              <w:rPr>
                <w:color w:val="232D2D"/>
              </w:rPr>
              <w:t>Zugelassene Spannungsschwankung</w:t>
            </w:r>
          </w:p>
        </w:tc>
        <w:tc>
          <w:tcPr>
            <w:tcW w:w="4606" w:type="dxa"/>
          </w:tcPr>
          <w:p w:rsidR="00C1684C" w:rsidRPr="00280304" w:rsidRDefault="00C1684C" w:rsidP="00C1684C">
            <w:pPr>
              <w:rPr>
                <w:color w:val="2A3535"/>
              </w:rPr>
            </w:pPr>
            <w:r w:rsidRPr="00280304">
              <w:rPr>
                <w:color w:val="2A3535"/>
              </w:rPr>
              <w:t>5%</w:t>
            </w:r>
          </w:p>
        </w:tc>
      </w:tr>
      <w:tr w:rsidR="00C1684C" w:rsidTr="00291436">
        <w:tc>
          <w:tcPr>
            <w:tcW w:w="4606" w:type="dxa"/>
          </w:tcPr>
          <w:p w:rsidR="00C1684C" w:rsidRPr="000F4AB0" w:rsidRDefault="00C1684C" w:rsidP="00C1684C">
            <w:pPr>
              <w:rPr>
                <w:color w:val="232E2C"/>
              </w:rPr>
            </w:pPr>
            <w:r w:rsidRPr="000F4AB0">
              <w:rPr>
                <w:color w:val="232E2C"/>
              </w:rPr>
              <w:t>Zugelassene Frequenzschwankung</w:t>
            </w:r>
          </w:p>
        </w:tc>
        <w:tc>
          <w:tcPr>
            <w:tcW w:w="4606" w:type="dxa"/>
          </w:tcPr>
          <w:p w:rsidR="00C1684C" w:rsidRPr="00280304" w:rsidRDefault="00C1684C" w:rsidP="00C1684C">
            <w:pPr>
              <w:rPr>
                <w:color w:val="2F3939"/>
              </w:rPr>
            </w:pPr>
            <w:r w:rsidRPr="00280304">
              <w:rPr>
                <w:color w:val="2F3939"/>
              </w:rPr>
              <w:t>1%</w:t>
            </w:r>
          </w:p>
        </w:tc>
      </w:tr>
      <w:tr w:rsidR="00C1684C" w:rsidTr="00291436">
        <w:tc>
          <w:tcPr>
            <w:tcW w:w="4606" w:type="dxa"/>
          </w:tcPr>
          <w:p w:rsidR="00C1684C" w:rsidRPr="000F4AB0" w:rsidRDefault="00C1684C" w:rsidP="00C1684C">
            <w:pPr>
              <w:rPr>
                <w:color w:val="273030"/>
              </w:rPr>
            </w:pPr>
            <w:r w:rsidRPr="000F4AB0">
              <w:rPr>
                <w:color w:val="273030"/>
              </w:rPr>
              <w:t>Schutzklasse</w:t>
            </w:r>
          </w:p>
        </w:tc>
        <w:tc>
          <w:tcPr>
            <w:tcW w:w="4606" w:type="dxa"/>
          </w:tcPr>
          <w:p w:rsidR="00C1684C" w:rsidRPr="00280304" w:rsidRDefault="00C1684C" w:rsidP="00C1684C">
            <w:pPr>
              <w:rPr>
                <w:color w:val="212C2D"/>
              </w:rPr>
            </w:pPr>
            <w:r w:rsidRPr="00280304">
              <w:rPr>
                <w:color w:val="212C2D"/>
              </w:rPr>
              <w:t>I. Klasse</w:t>
            </w:r>
          </w:p>
        </w:tc>
      </w:tr>
      <w:tr w:rsidR="00C1684C" w:rsidTr="00291436">
        <w:tc>
          <w:tcPr>
            <w:tcW w:w="4606" w:type="dxa"/>
          </w:tcPr>
          <w:p w:rsidR="00C1684C" w:rsidRPr="000F4AB0" w:rsidRDefault="00C1684C" w:rsidP="00C1684C">
            <w:pPr>
              <w:rPr>
                <w:color w:val="262F30"/>
              </w:rPr>
            </w:pPr>
            <w:r w:rsidRPr="000F4AB0">
              <w:rPr>
                <w:color w:val="262F30"/>
              </w:rPr>
              <w:t>Geräuschp</w:t>
            </w:r>
            <w:r>
              <w:rPr>
                <w:color w:val="262F30"/>
              </w:rPr>
              <w:t>eg</w:t>
            </w:r>
            <w:r w:rsidRPr="000F4AB0">
              <w:rPr>
                <w:color w:val="262F30"/>
              </w:rPr>
              <w:t>el</w:t>
            </w:r>
          </w:p>
        </w:tc>
        <w:tc>
          <w:tcPr>
            <w:tcW w:w="4606" w:type="dxa"/>
          </w:tcPr>
          <w:p w:rsidR="00C1684C" w:rsidRPr="00280304" w:rsidRDefault="00C1684C" w:rsidP="00C1684C">
            <w:r w:rsidRPr="00280304">
              <w:t>68 dB(A)</w:t>
            </w:r>
          </w:p>
        </w:tc>
      </w:tr>
      <w:tr w:rsidR="00C1684C" w:rsidTr="00291436">
        <w:tc>
          <w:tcPr>
            <w:tcW w:w="4606" w:type="dxa"/>
          </w:tcPr>
          <w:p w:rsidR="00C1684C" w:rsidRPr="000F4AB0" w:rsidRDefault="00C1684C" w:rsidP="00C1684C">
            <w:pPr>
              <w:rPr>
                <w:color w:val="252F2E"/>
              </w:rPr>
            </w:pPr>
            <w:r w:rsidRPr="000F4AB0">
              <w:rPr>
                <w:color w:val="252F2E"/>
              </w:rPr>
              <w:t>Höhe der Hebeböcke [mm</w:t>
            </w:r>
            <w:r>
              <w:rPr>
                <w:color w:val="252F2E"/>
              </w:rPr>
              <w:t>]</w:t>
            </w:r>
          </w:p>
        </w:tc>
        <w:tc>
          <w:tcPr>
            <w:tcW w:w="4606" w:type="dxa"/>
          </w:tcPr>
          <w:p w:rsidR="00C1684C" w:rsidRPr="00280304" w:rsidRDefault="00C1684C" w:rsidP="00C1684C">
            <w:pPr>
              <w:rPr>
                <w:color w:val="212F2D"/>
              </w:rPr>
            </w:pPr>
            <w:r w:rsidRPr="00280304">
              <w:rPr>
                <w:color w:val="212F2D"/>
              </w:rPr>
              <w:t>2.350</w:t>
            </w:r>
          </w:p>
        </w:tc>
      </w:tr>
      <w:tr w:rsidR="00C1684C" w:rsidTr="00291436">
        <w:tc>
          <w:tcPr>
            <w:tcW w:w="4606" w:type="dxa"/>
          </w:tcPr>
          <w:p w:rsidR="00C1684C" w:rsidRPr="000F4AB0" w:rsidRDefault="00C1684C" w:rsidP="00C1684C">
            <w:pPr>
              <w:rPr>
                <w:color w:val="242E2D"/>
              </w:rPr>
            </w:pPr>
            <w:r w:rsidRPr="000F4AB0">
              <w:rPr>
                <w:color w:val="242E2D"/>
              </w:rPr>
              <w:t>Grundfläche der Hebebö</w:t>
            </w:r>
            <w:r>
              <w:rPr>
                <w:color w:val="242E2D"/>
              </w:rPr>
              <w:t>cke [mm]</w:t>
            </w:r>
          </w:p>
        </w:tc>
        <w:tc>
          <w:tcPr>
            <w:tcW w:w="4606" w:type="dxa"/>
          </w:tcPr>
          <w:p w:rsidR="00C1684C" w:rsidRPr="00280304" w:rsidRDefault="00C1684C" w:rsidP="00C1684C">
            <w:pPr>
              <w:rPr>
                <w:color w:val="232E2C"/>
              </w:rPr>
            </w:pPr>
            <w:r w:rsidRPr="00280304">
              <w:rPr>
                <w:color w:val="232E2C"/>
              </w:rPr>
              <w:t>1 .090 x 935</w:t>
            </w:r>
          </w:p>
        </w:tc>
      </w:tr>
      <w:tr w:rsidR="00C1684C" w:rsidTr="00291436">
        <w:tc>
          <w:tcPr>
            <w:tcW w:w="4606" w:type="dxa"/>
          </w:tcPr>
          <w:p w:rsidR="00C1684C" w:rsidRPr="000F4AB0" w:rsidRDefault="00C1684C" w:rsidP="00C1684C">
            <w:pPr>
              <w:rPr>
                <w:color w:val="232D2C"/>
              </w:rPr>
            </w:pPr>
            <w:r w:rsidRPr="000F4AB0">
              <w:rPr>
                <w:color w:val="232D2C"/>
              </w:rPr>
              <w:t>Grundabmess</w:t>
            </w:r>
            <w:r>
              <w:rPr>
                <w:color w:val="232D2C"/>
              </w:rPr>
              <w:t>ungen mit Hydraulikfahrwerk [mm]</w:t>
            </w:r>
          </w:p>
        </w:tc>
        <w:tc>
          <w:tcPr>
            <w:tcW w:w="4606" w:type="dxa"/>
          </w:tcPr>
          <w:p w:rsidR="00C1684C" w:rsidRPr="00280304" w:rsidRDefault="00C1684C" w:rsidP="00C1684C">
            <w:pPr>
              <w:rPr>
                <w:color w:val="262F2F"/>
              </w:rPr>
            </w:pPr>
            <w:r w:rsidRPr="00280304">
              <w:rPr>
                <w:color w:val="262F2F"/>
              </w:rPr>
              <w:t>1 .090 x 1.240</w:t>
            </w:r>
          </w:p>
        </w:tc>
      </w:tr>
      <w:tr w:rsidR="00C1684C" w:rsidTr="00291436">
        <w:tc>
          <w:tcPr>
            <w:tcW w:w="4606" w:type="dxa"/>
          </w:tcPr>
          <w:p w:rsidR="00C1684C" w:rsidRPr="000F4AB0" w:rsidRDefault="00C1684C" w:rsidP="00C1684C">
            <w:pPr>
              <w:rPr>
                <w:color w:val="263030"/>
              </w:rPr>
            </w:pPr>
            <w:r w:rsidRPr="000F4AB0">
              <w:rPr>
                <w:color w:val="263030"/>
              </w:rPr>
              <w:t>Grundrahmenhöhe [mm]</w:t>
            </w:r>
          </w:p>
        </w:tc>
        <w:tc>
          <w:tcPr>
            <w:tcW w:w="4606" w:type="dxa"/>
          </w:tcPr>
          <w:p w:rsidR="00C1684C" w:rsidRPr="00280304" w:rsidRDefault="00C1684C" w:rsidP="00C1684C">
            <w:pPr>
              <w:rPr>
                <w:color w:val="242C2C"/>
              </w:rPr>
            </w:pPr>
            <w:r w:rsidRPr="00280304">
              <w:rPr>
                <w:color w:val="242C2C"/>
              </w:rPr>
              <w:t>1 40</w:t>
            </w:r>
          </w:p>
        </w:tc>
      </w:tr>
      <w:tr w:rsidR="00C1684C" w:rsidTr="00291436">
        <w:tc>
          <w:tcPr>
            <w:tcW w:w="4606" w:type="dxa"/>
          </w:tcPr>
          <w:p w:rsidR="00C1684C" w:rsidRPr="000F4AB0" w:rsidRDefault="00C1684C" w:rsidP="00C1684C">
            <w:pPr>
              <w:rPr>
                <w:color w:val="242E2D"/>
              </w:rPr>
            </w:pPr>
            <w:r w:rsidRPr="000F4AB0">
              <w:rPr>
                <w:color w:val="242E2D"/>
              </w:rPr>
              <w:t xml:space="preserve">Hebebockabmessungen </w:t>
            </w:r>
            <w:r w:rsidRPr="000F4AB0">
              <w:rPr>
                <w:rFonts w:ascii="Fd66545-Identity-H" w:hAnsi="Fd66545-Identity-H" w:cs="Fd66545-Identity-H"/>
                <w:color w:val="242E2D"/>
                <w:sz w:val="18"/>
                <w:szCs w:val="18"/>
              </w:rPr>
              <w:t xml:space="preserve">I </w:t>
            </w:r>
            <w:r w:rsidRPr="000F4AB0">
              <w:rPr>
                <w:color w:val="242E2D"/>
              </w:rPr>
              <w:t>x b x h [mm]</w:t>
            </w:r>
          </w:p>
        </w:tc>
        <w:tc>
          <w:tcPr>
            <w:tcW w:w="4606" w:type="dxa"/>
          </w:tcPr>
          <w:p w:rsidR="00C1684C" w:rsidRPr="00280304" w:rsidRDefault="00C1684C" w:rsidP="00C1684C">
            <w:pPr>
              <w:rPr>
                <w:color w:val="26302E"/>
              </w:rPr>
            </w:pPr>
            <w:r w:rsidRPr="00280304">
              <w:rPr>
                <w:color w:val="26302E"/>
              </w:rPr>
              <w:t>1 .090 x 1.240 x 2.350</w:t>
            </w:r>
          </w:p>
        </w:tc>
      </w:tr>
      <w:tr w:rsidR="00C1684C" w:rsidTr="00291436">
        <w:tc>
          <w:tcPr>
            <w:tcW w:w="4606" w:type="dxa"/>
          </w:tcPr>
          <w:p w:rsidR="00C1684C" w:rsidRPr="000F4AB0" w:rsidRDefault="00C1684C" w:rsidP="00C1684C">
            <w:pPr>
              <w:rPr>
                <w:color w:val="252F2E"/>
              </w:rPr>
            </w:pPr>
            <w:r w:rsidRPr="000F4AB0">
              <w:rPr>
                <w:color w:val="252F2E"/>
              </w:rPr>
              <w:t>Gewicht der Hebeböcke [kg]</w:t>
            </w:r>
          </w:p>
        </w:tc>
        <w:tc>
          <w:tcPr>
            <w:tcW w:w="4606" w:type="dxa"/>
          </w:tcPr>
          <w:p w:rsidR="00C1684C" w:rsidRPr="00280304" w:rsidRDefault="00C1684C" w:rsidP="00C1684C">
            <w:pPr>
              <w:rPr>
                <w:color w:val="252E2D"/>
              </w:rPr>
            </w:pPr>
            <w:r w:rsidRPr="00280304">
              <w:rPr>
                <w:color w:val="252E2D"/>
              </w:rPr>
              <w:t>Ca. 600</w:t>
            </w:r>
          </w:p>
        </w:tc>
      </w:tr>
      <w:tr w:rsidR="00C1684C" w:rsidTr="00291436">
        <w:tc>
          <w:tcPr>
            <w:tcW w:w="4606" w:type="dxa"/>
          </w:tcPr>
          <w:p w:rsidR="00C1684C" w:rsidRDefault="00C1684C" w:rsidP="00C1684C">
            <w:r>
              <w:rPr>
                <w:color w:val="293231"/>
              </w:rPr>
              <w:t>Gesamtgewicht [kg]</w:t>
            </w:r>
            <w:r w:rsidRPr="000F4AB0">
              <w:rPr>
                <w:color w:val="293231"/>
              </w:rPr>
              <w:t xml:space="preserve"> +/- 5%</w:t>
            </w:r>
          </w:p>
        </w:tc>
        <w:tc>
          <w:tcPr>
            <w:tcW w:w="4606" w:type="dxa"/>
          </w:tcPr>
          <w:p w:rsidR="00C1684C" w:rsidRDefault="00C1684C" w:rsidP="00C1684C">
            <w:r w:rsidRPr="00280304">
              <w:rPr>
                <w:color w:val="27302E"/>
              </w:rPr>
              <w:t>Ca. 3.600</w:t>
            </w:r>
          </w:p>
        </w:tc>
      </w:tr>
    </w:tbl>
    <w:p w:rsidR="00291436" w:rsidRPr="00291436" w:rsidRDefault="00291436" w:rsidP="00291436"/>
    <w:p w:rsidR="005D6774" w:rsidRDefault="005D6774" w:rsidP="005D6774">
      <w:pPr>
        <w:pStyle w:val="berschrift2"/>
        <w:rPr>
          <w:rFonts w:eastAsia="Myriad Pro"/>
          <w:lang w:eastAsia="ar-SA"/>
        </w:rPr>
      </w:pPr>
      <w:bookmarkStart w:id="9" w:name="_Toc357760208"/>
      <w:r w:rsidRPr="00B00841">
        <w:rPr>
          <w:rFonts w:eastAsia="Myriad Pro"/>
          <w:lang w:eastAsia="ar-SA"/>
        </w:rPr>
        <w:t>4.</w:t>
      </w:r>
      <w:r>
        <w:rPr>
          <w:rFonts w:eastAsia="Myriad Pro"/>
          <w:lang w:eastAsia="ar-SA"/>
        </w:rPr>
        <w:t>2</w:t>
      </w:r>
      <w:r w:rsidRPr="00B00841">
        <w:rPr>
          <w:rFonts w:eastAsia="Myriad Pro"/>
          <w:lang w:eastAsia="ar-SA"/>
        </w:rPr>
        <w:t xml:space="preserve"> </w:t>
      </w:r>
      <w:r w:rsidR="00C1684C" w:rsidRPr="00C1684C">
        <w:rPr>
          <w:rFonts w:eastAsia="Myriad Pro"/>
          <w:lang w:eastAsia="ar-SA"/>
        </w:rPr>
        <w:t>Technische Beschreibung</w:t>
      </w:r>
      <w:bookmarkEnd w:id="9"/>
    </w:p>
    <w:p w:rsidR="00C1684C" w:rsidRDefault="00C1684C" w:rsidP="00C1684C">
      <w:pPr>
        <w:rPr>
          <w:lang w:eastAsia="ar-SA"/>
        </w:rPr>
      </w:pPr>
      <w:r w:rsidRPr="00C1684C">
        <w:rPr>
          <w:lang w:eastAsia="ar-SA"/>
        </w:rPr>
        <w:t>Die Hebebockanlage besteht aus 6 Hebeböcken, mit einem mobilen Steuerpult. Jeder</w:t>
      </w:r>
      <w:r>
        <w:rPr>
          <w:lang w:eastAsia="ar-SA"/>
        </w:rPr>
        <w:t xml:space="preserve"> </w:t>
      </w:r>
      <w:r w:rsidRPr="00C1684C">
        <w:rPr>
          <w:lang w:eastAsia="ar-SA"/>
        </w:rPr>
        <w:t>einzelne Hebebock besitzt ein Steuerkabel mit integriertem Starkstromkabel zur Steuerung</w:t>
      </w:r>
      <w:r>
        <w:rPr>
          <w:lang w:eastAsia="ar-SA"/>
        </w:rPr>
        <w:t xml:space="preserve"> </w:t>
      </w:r>
      <w:r w:rsidRPr="00C1684C">
        <w:rPr>
          <w:lang w:eastAsia="ar-SA"/>
        </w:rPr>
        <w:t xml:space="preserve">und Energieversorgung. Die Bedienung und Überwachung erfolgt mittels </w:t>
      </w:r>
      <w:proofErr w:type="gramStart"/>
      <w:r w:rsidRPr="00C1684C">
        <w:rPr>
          <w:lang w:eastAsia="ar-SA"/>
        </w:rPr>
        <w:t>mobile</w:t>
      </w:r>
      <w:r w:rsidR="00953838">
        <w:rPr>
          <w:lang w:eastAsia="ar-SA"/>
        </w:rPr>
        <w:t>m</w:t>
      </w:r>
      <w:r w:rsidRPr="00C1684C">
        <w:rPr>
          <w:lang w:eastAsia="ar-SA"/>
        </w:rPr>
        <w:t xml:space="preserve"> Steuerpult</w:t>
      </w:r>
      <w:proofErr w:type="gramEnd"/>
      <w:r w:rsidRPr="00C1684C">
        <w:rPr>
          <w:lang w:eastAsia="ar-SA"/>
        </w:rPr>
        <w:t>.</w:t>
      </w:r>
      <w:r>
        <w:rPr>
          <w:lang w:eastAsia="ar-SA"/>
        </w:rPr>
        <w:t xml:space="preserve"> </w:t>
      </w:r>
      <w:r w:rsidRPr="00C1684C">
        <w:rPr>
          <w:lang w:eastAsia="ar-SA"/>
        </w:rPr>
        <w:t>Die Hebeböcke können einzeln, paarweise, oder zusammen als Hebebockanlage betrieben</w:t>
      </w:r>
      <w:r>
        <w:rPr>
          <w:lang w:eastAsia="ar-SA"/>
        </w:rPr>
        <w:t xml:space="preserve"> </w:t>
      </w:r>
      <w:r w:rsidRPr="00C1684C">
        <w:rPr>
          <w:lang w:eastAsia="ar-SA"/>
        </w:rPr>
        <w:t>werden.</w:t>
      </w:r>
    </w:p>
    <w:p w:rsidR="005D6774" w:rsidRDefault="005D6774" w:rsidP="005D6774">
      <w:pPr>
        <w:pStyle w:val="berschrift3"/>
        <w:rPr>
          <w:rFonts w:eastAsia="Myriad Pro"/>
          <w:lang w:eastAsia="ar-SA"/>
        </w:rPr>
      </w:pPr>
      <w:bookmarkStart w:id="10" w:name="_Toc330909357"/>
      <w:bookmarkStart w:id="11" w:name="_Toc357760209"/>
      <w:r w:rsidRPr="00B00841">
        <w:rPr>
          <w:rFonts w:eastAsia="Myriad Pro"/>
          <w:lang w:eastAsia="ar-SA"/>
        </w:rPr>
        <w:t>4.</w:t>
      </w:r>
      <w:r>
        <w:rPr>
          <w:rFonts w:eastAsia="Myriad Pro"/>
          <w:lang w:eastAsia="ar-SA"/>
        </w:rPr>
        <w:t>2.1</w:t>
      </w:r>
      <w:bookmarkEnd w:id="10"/>
      <w:r w:rsidR="00C1684C" w:rsidRPr="00C1684C">
        <w:rPr>
          <w:rFonts w:eastAsia="Myriad Pro"/>
          <w:lang w:eastAsia="ar-SA"/>
        </w:rPr>
        <w:t xml:space="preserve"> Technische Voraussetzungen für die Aufstellung</w:t>
      </w:r>
      <w:bookmarkEnd w:id="11"/>
    </w:p>
    <w:p w:rsidR="00C1684C" w:rsidRPr="00C1684C" w:rsidRDefault="00C1684C" w:rsidP="00C1684C">
      <w:pPr>
        <w:spacing w:after="0"/>
        <w:rPr>
          <w:lang w:eastAsia="ar-SA"/>
        </w:rPr>
      </w:pPr>
      <w:r w:rsidRPr="00C1684C">
        <w:rPr>
          <w:lang w:eastAsia="ar-SA"/>
        </w:rPr>
        <w:t>Die Auswahl des Standorts ist sorgfältig zu treffen, Grundbedingungen dafür:</w:t>
      </w:r>
    </w:p>
    <w:p w:rsidR="00C1684C" w:rsidRPr="00C1684C" w:rsidRDefault="00C1684C" w:rsidP="00C1684C">
      <w:pPr>
        <w:pStyle w:val="Listenabsatz"/>
        <w:numPr>
          <w:ilvl w:val="0"/>
          <w:numId w:val="22"/>
        </w:numPr>
        <w:spacing w:after="0"/>
      </w:pPr>
      <w:r w:rsidRPr="00C1684C">
        <w:t>Die Beschaffenheit des Bodens im Bereich der Hebebühne muss dem auftretenden</w:t>
      </w:r>
      <w:r>
        <w:t xml:space="preserve"> </w:t>
      </w:r>
      <w:r w:rsidRPr="00C1684C">
        <w:t xml:space="preserve">Druck standhalten. Dieser Druck beträgt bei Nominalbelastung ca. 4,25 </w:t>
      </w:r>
      <w:proofErr w:type="spellStart"/>
      <w:r w:rsidRPr="00C1684C">
        <w:t>MPa</w:t>
      </w:r>
      <w:proofErr w:type="spellEnd"/>
      <w:r w:rsidRPr="00C1684C">
        <w:t>.</w:t>
      </w:r>
    </w:p>
    <w:p w:rsidR="00C1684C" w:rsidRPr="00C1684C" w:rsidRDefault="00C1684C" w:rsidP="00C1684C">
      <w:pPr>
        <w:pStyle w:val="Listenabsatz"/>
        <w:numPr>
          <w:ilvl w:val="0"/>
          <w:numId w:val="22"/>
        </w:numPr>
      </w:pPr>
      <w:r w:rsidRPr="00C1684C">
        <w:t>Die Anforderung an den Betonboden ist Ebenheit. Die zulässige Neigung unter den</w:t>
      </w:r>
      <w:r>
        <w:t xml:space="preserve"> </w:t>
      </w:r>
      <w:r w:rsidR="00953838">
        <w:t>Säulen darf nicht größer als 1</w:t>
      </w:r>
      <w:r w:rsidRPr="00C1684C">
        <w:t>:200 sein.</w:t>
      </w:r>
    </w:p>
    <w:p w:rsidR="00C1684C" w:rsidRDefault="00C1684C" w:rsidP="00C1684C">
      <w:pPr>
        <w:rPr>
          <w:lang w:eastAsia="ar-SA"/>
        </w:rPr>
      </w:pPr>
      <w:r w:rsidRPr="00C1684C">
        <w:rPr>
          <w:lang w:eastAsia="ar-SA"/>
        </w:rPr>
        <w:lastRenderedPageBreak/>
        <w:t>Nichteinhaltung dieser Vorschriften kann zur Unfallgefahr führen, für derartige Unfälle haftet</w:t>
      </w:r>
      <w:r>
        <w:rPr>
          <w:lang w:eastAsia="ar-SA"/>
        </w:rPr>
        <w:t xml:space="preserve"> </w:t>
      </w:r>
      <w:r w:rsidRPr="00C1684C">
        <w:rPr>
          <w:lang w:eastAsia="ar-SA"/>
        </w:rPr>
        <w:t>nicht der Hersteller.</w:t>
      </w:r>
    </w:p>
    <w:p w:rsidR="00C1684C" w:rsidRDefault="00C1684C" w:rsidP="00C1684C">
      <w:pPr>
        <w:pStyle w:val="berschrift3"/>
        <w:rPr>
          <w:lang w:eastAsia="ar-SA"/>
        </w:rPr>
      </w:pPr>
      <w:bookmarkStart w:id="12" w:name="_Toc357760210"/>
      <w:r>
        <w:rPr>
          <w:lang w:eastAsia="ar-SA"/>
        </w:rPr>
        <w:t>4.</w:t>
      </w:r>
      <w:r w:rsidRPr="00C1684C">
        <w:rPr>
          <w:lang w:eastAsia="ar-SA"/>
        </w:rPr>
        <w:t>2.2 Hauptteile der Hebebockanlage</w:t>
      </w:r>
      <w:bookmarkEnd w:id="12"/>
    </w:p>
    <w:p w:rsidR="00C1684C" w:rsidRPr="00C1684C" w:rsidRDefault="00C1684C" w:rsidP="00C1684C">
      <w:pPr>
        <w:spacing w:after="0"/>
        <w:rPr>
          <w:lang w:eastAsia="ar-SA"/>
        </w:rPr>
      </w:pPr>
      <w:r w:rsidRPr="00C1684C">
        <w:rPr>
          <w:lang w:eastAsia="ar-SA"/>
        </w:rPr>
        <w:t xml:space="preserve">Die Hebeböcke bestehen aus folgenden </w:t>
      </w:r>
      <w:r w:rsidR="00953838" w:rsidRPr="00C1684C">
        <w:rPr>
          <w:lang w:eastAsia="ar-SA"/>
        </w:rPr>
        <w:t>Hauptteilen:</w:t>
      </w:r>
    </w:p>
    <w:p w:rsidR="00C1684C" w:rsidRPr="00C1684C" w:rsidRDefault="00C1684C" w:rsidP="00C1684C">
      <w:pPr>
        <w:pStyle w:val="Listenabsatz"/>
        <w:numPr>
          <w:ilvl w:val="0"/>
          <w:numId w:val="24"/>
        </w:numPr>
        <w:spacing w:after="0"/>
      </w:pPr>
      <w:r w:rsidRPr="00C1684C">
        <w:t>Hebebock mit Steuerkabel (integriertes Stromkabel)</w:t>
      </w:r>
    </w:p>
    <w:p w:rsidR="00C1684C" w:rsidRPr="00C1684C" w:rsidRDefault="00C1684C" w:rsidP="00C1684C">
      <w:pPr>
        <w:pStyle w:val="Listenabsatz"/>
        <w:numPr>
          <w:ilvl w:val="0"/>
          <w:numId w:val="24"/>
        </w:numPr>
        <w:spacing w:after="0"/>
      </w:pPr>
      <w:r w:rsidRPr="00C1684C">
        <w:t>Hydraulikfahrwerk mit Doppelrad zum Verschieben der Hebesäulen.</w:t>
      </w:r>
    </w:p>
    <w:p w:rsidR="00C1684C" w:rsidRDefault="00C1684C" w:rsidP="00C1684C">
      <w:pPr>
        <w:pStyle w:val="Listenabsatz"/>
        <w:numPr>
          <w:ilvl w:val="0"/>
          <w:numId w:val="24"/>
        </w:numPr>
      </w:pPr>
      <w:r w:rsidRPr="00C1684C">
        <w:t>Elektrisches Master- Steuerpult</w:t>
      </w:r>
    </w:p>
    <w:p w:rsidR="00C1684C" w:rsidRDefault="00C1684C" w:rsidP="00C1684C">
      <w:pPr>
        <w:pStyle w:val="berschrift4"/>
      </w:pPr>
      <w:r>
        <w:t>4.2.2.1 Hebebock</w:t>
      </w:r>
    </w:p>
    <w:p w:rsidR="00C1684C" w:rsidRDefault="00C1684C" w:rsidP="00C1684C">
      <w:pPr>
        <w:spacing w:after="0"/>
      </w:pPr>
      <w:r w:rsidRPr="00C1684C">
        <w:t>Die Hebeböcke bestehen aus folgenden Einheiten:</w:t>
      </w:r>
    </w:p>
    <w:p w:rsidR="00C1684C" w:rsidRPr="00C1684C" w:rsidRDefault="00C1684C" w:rsidP="006B46CE">
      <w:pPr>
        <w:pStyle w:val="Listenabsatz"/>
        <w:numPr>
          <w:ilvl w:val="0"/>
          <w:numId w:val="25"/>
        </w:numPr>
        <w:spacing w:after="0"/>
      </w:pPr>
      <w:r w:rsidRPr="006B46CE">
        <w:rPr>
          <w:b/>
        </w:rPr>
        <w:t>Grundrahmen</w:t>
      </w:r>
      <w:r>
        <w:br/>
      </w:r>
      <w:r w:rsidRPr="00C1684C">
        <w:t>Auf diesem Grundrahmen sind die Trägersäulen aufgebaut. Der Grundrahmen</w:t>
      </w:r>
      <w:r>
        <w:t xml:space="preserve"> </w:t>
      </w:r>
      <w:r w:rsidRPr="00C1684C">
        <w:t>gewährleistet einen sicheren Stand. Im Grundrahmen ist weiter</w:t>
      </w:r>
      <w:r w:rsidR="00953838">
        <w:t>hin</w:t>
      </w:r>
      <w:r w:rsidRPr="00C1684C">
        <w:t xml:space="preserve"> das "Grundrahmenrad"</w:t>
      </w:r>
      <w:r>
        <w:t xml:space="preserve"> </w:t>
      </w:r>
      <w:r w:rsidRPr="00C1684C">
        <w:t>montiert.</w:t>
      </w:r>
    </w:p>
    <w:p w:rsidR="00C1684C" w:rsidRPr="00C1684C" w:rsidRDefault="00C1684C" w:rsidP="006B46CE">
      <w:pPr>
        <w:pStyle w:val="Listenabsatz"/>
        <w:numPr>
          <w:ilvl w:val="0"/>
          <w:numId w:val="25"/>
        </w:numPr>
        <w:spacing w:after="0"/>
      </w:pPr>
      <w:r w:rsidRPr="006B46CE">
        <w:rPr>
          <w:b/>
        </w:rPr>
        <w:t>Hebewerk</w:t>
      </w:r>
      <w:r w:rsidR="006B46CE">
        <w:br/>
      </w:r>
      <w:r w:rsidRPr="00C1684C">
        <w:t>In der Hebesäule befindet sich die Hebespindel samt Trag- und Sicherheitsmechanismen.</w:t>
      </w:r>
      <w:r w:rsidR="006B46CE">
        <w:t xml:space="preserve"> </w:t>
      </w:r>
      <w:r w:rsidRPr="00C1684C">
        <w:t>Die Säule dient auch als Führung für den Hubwagen.</w:t>
      </w:r>
    </w:p>
    <w:p w:rsidR="00C1684C" w:rsidRPr="00C1684C" w:rsidRDefault="00C1684C" w:rsidP="006B46CE">
      <w:pPr>
        <w:pStyle w:val="Listenabsatz"/>
        <w:numPr>
          <w:ilvl w:val="0"/>
          <w:numId w:val="25"/>
        </w:numPr>
        <w:spacing w:after="0"/>
      </w:pPr>
      <w:r w:rsidRPr="006B46CE">
        <w:rPr>
          <w:b/>
        </w:rPr>
        <w:t>Hubwagen</w:t>
      </w:r>
      <w:r w:rsidR="006B46CE">
        <w:br/>
      </w:r>
      <w:r w:rsidRPr="00C1684C">
        <w:t>Führung des Hubwagens mittels Führungsrollen in der Säule. Der Hubwagen stützt sich</w:t>
      </w:r>
      <w:r w:rsidR="006B46CE">
        <w:t xml:space="preserve"> </w:t>
      </w:r>
      <w:r w:rsidRPr="00C1684C">
        <w:t>in der Säule an das Mutter-Spindelsystem. Die Lastträgerteile sind auf dem Hubwagen</w:t>
      </w:r>
      <w:r w:rsidR="006B46CE">
        <w:t xml:space="preserve"> </w:t>
      </w:r>
      <w:r w:rsidRPr="00C1684C">
        <w:t>montiert.</w:t>
      </w:r>
    </w:p>
    <w:p w:rsidR="00C1684C" w:rsidRPr="00C1684C" w:rsidRDefault="00C1684C" w:rsidP="006B46CE">
      <w:pPr>
        <w:pStyle w:val="Listenabsatz"/>
        <w:numPr>
          <w:ilvl w:val="0"/>
          <w:numId w:val="25"/>
        </w:numPr>
        <w:spacing w:after="0"/>
      </w:pPr>
      <w:r w:rsidRPr="006B46CE">
        <w:rPr>
          <w:b/>
        </w:rPr>
        <w:t>Antriebseinheit</w:t>
      </w:r>
      <w:r w:rsidR="006B46CE">
        <w:br/>
      </w:r>
      <w:r w:rsidRPr="00C1684C">
        <w:t>Der gesamte Antriebmechanismus besteht bei den Hebeböcken aus einem Elektromotor</w:t>
      </w:r>
      <w:r w:rsidR="006B46CE">
        <w:t xml:space="preserve"> </w:t>
      </w:r>
      <w:r w:rsidRPr="00C1684C">
        <w:t>und einem Getriebe, diese übertragen den Antrieb an die Hauptspindeln.</w:t>
      </w:r>
    </w:p>
    <w:p w:rsidR="00C1684C" w:rsidRPr="00C1684C" w:rsidRDefault="00C1684C" w:rsidP="006B46CE">
      <w:pPr>
        <w:pStyle w:val="Listenabsatz"/>
        <w:numPr>
          <w:ilvl w:val="0"/>
          <w:numId w:val="25"/>
        </w:numPr>
        <w:spacing w:after="0"/>
      </w:pPr>
      <w:r w:rsidRPr="006B46CE">
        <w:rPr>
          <w:b/>
        </w:rPr>
        <w:t>Aufbau der Hauptspindeln</w:t>
      </w:r>
      <w:r w:rsidR="006B46CE">
        <w:tab/>
      </w:r>
      <w:r w:rsidR="006B46CE">
        <w:br/>
      </w:r>
      <w:r w:rsidRPr="00C1684C">
        <w:t>Die Last wird von der Trapezgew</w:t>
      </w:r>
      <w:r w:rsidR="006B46CE">
        <w:t>inde-Hauptspindel an die Säulen</w:t>
      </w:r>
      <w:r w:rsidRPr="00C1684C">
        <w:t>konstruktion</w:t>
      </w:r>
      <w:r w:rsidR="006B46CE">
        <w:t xml:space="preserve"> </w:t>
      </w:r>
      <w:r w:rsidRPr="00C1684C">
        <w:t>übertragen. Lagerung der Spindel oben am Getriebe mit axialem und radialem</w:t>
      </w:r>
      <w:r w:rsidR="006B46CE">
        <w:t xml:space="preserve"> </w:t>
      </w:r>
      <w:r w:rsidRPr="00C1684C">
        <w:t>Kugellager, am Unterteil ist die Spindel mit einer Teflon-Büchse gelagert.</w:t>
      </w:r>
    </w:p>
    <w:p w:rsidR="00C1684C" w:rsidRPr="00C1684C" w:rsidRDefault="00C1684C" w:rsidP="006B46CE">
      <w:pPr>
        <w:pStyle w:val="Listenabsatz"/>
        <w:numPr>
          <w:ilvl w:val="0"/>
          <w:numId w:val="25"/>
        </w:numPr>
        <w:spacing w:after="0"/>
      </w:pPr>
      <w:r w:rsidRPr="006B46CE">
        <w:rPr>
          <w:b/>
        </w:rPr>
        <w:t>Hauptmutter</w:t>
      </w:r>
      <w:r w:rsidR="006B46CE">
        <w:br/>
      </w:r>
      <w:r w:rsidRPr="00C1684C">
        <w:t>Aus Spezialkunststoff gefertigte lasttragende Muttern. Der Hubwagen liegt auf der</w:t>
      </w:r>
      <w:r w:rsidR="006B46CE">
        <w:t xml:space="preserve"> </w:t>
      </w:r>
      <w:r w:rsidRPr="00C1684C">
        <w:t>Tragmutter auf.</w:t>
      </w:r>
    </w:p>
    <w:p w:rsidR="00C1684C" w:rsidRPr="00C1684C" w:rsidRDefault="00C1684C" w:rsidP="006B46CE">
      <w:pPr>
        <w:pStyle w:val="Listenabsatz"/>
        <w:numPr>
          <w:ilvl w:val="0"/>
          <w:numId w:val="25"/>
        </w:numPr>
        <w:spacing w:after="0"/>
      </w:pPr>
      <w:r w:rsidRPr="006B46CE">
        <w:rPr>
          <w:b/>
        </w:rPr>
        <w:t>Sicherheitsmutter</w:t>
      </w:r>
      <w:r w:rsidR="006B46CE">
        <w:br/>
      </w:r>
      <w:r w:rsidRPr="00C1684C">
        <w:t>Entsprechend den Unfallverhütungsvorschriften ist an der Tragspindel unter den</w:t>
      </w:r>
      <w:r w:rsidR="006B46CE">
        <w:t xml:space="preserve"> </w:t>
      </w:r>
      <w:r w:rsidRPr="00C1684C">
        <w:t>Hauptmuttern eine Sicherheitsmutter eingebaut. Bei Tragmutternbruch nimmt die</w:t>
      </w:r>
      <w:r w:rsidR="006B46CE">
        <w:t xml:space="preserve"> </w:t>
      </w:r>
      <w:r w:rsidRPr="00C1684C">
        <w:t>Belastung der Bühne die Sicherheitsmutter auf. Die Sicherheitsmutter ist wie die</w:t>
      </w:r>
      <w:r w:rsidR="006B46CE">
        <w:t xml:space="preserve"> </w:t>
      </w:r>
      <w:r w:rsidRPr="00C1684C">
        <w:t>Tragmutter aus Spezialkunststoff gefertigt.</w:t>
      </w:r>
    </w:p>
    <w:p w:rsidR="00C1684C" w:rsidRDefault="00C1684C" w:rsidP="00C1684C">
      <w:pPr>
        <w:pStyle w:val="Listenabsatz"/>
        <w:numPr>
          <w:ilvl w:val="0"/>
          <w:numId w:val="25"/>
        </w:numPr>
      </w:pPr>
      <w:r w:rsidRPr="006B46CE">
        <w:rPr>
          <w:b/>
        </w:rPr>
        <w:t>Grundrahmenrad</w:t>
      </w:r>
      <w:r w:rsidR="006B46CE">
        <w:br/>
      </w:r>
      <w:r w:rsidRPr="00C1684C">
        <w:t>Die Räder sind auf den Grundrahmen angebracht. Die Räder ragen ca. 10 mm aus dem</w:t>
      </w:r>
      <w:r w:rsidR="006B46CE">
        <w:t xml:space="preserve"> </w:t>
      </w:r>
      <w:r w:rsidRPr="00C1684C">
        <w:t>Grundrahmen heraus.</w:t>
      </w:r>
    </w:p>
    <w:p w:rsidR="006B46CE" w:rsidRDefault="006B46CE" w:rsidP="006B46CE">
      <w:pPr>
        <w:pStyle w:val="berschrift4"/>
      </w:pPr>
      <w:r>
        <w:t>4.</w:t>
      </w:r>
      <w:r w:rsidRPr="006B46CE">
        <w:t xml:space="preserve">2.2.2 </w:t>
      </w:r>
      <w:proofErr w:type="spellStart"/>
      <w:r w:rsidRPr="006B46CE">
        <w:t>Verfahrwerk</w:t>
      </w:r>
      <w:proofErr w:type="spellEnd"/>
      <w:r w:rsidRPr="006B46CE">
        <w:t xml:space="preserve"> der Hebeböcke (1 Stück/Säule)</w:t>
      </w:r>
    </w:p>
    <w:p w:rsidR="006B46CE" w:rsidRDefault="006B46CE" w:rsidP="006B46CE">
      <w:r w:rsidRPr="006B46CE">
        <w:t xml:space="preserve">Das </w:t>
      </w:r>
      <w:proofErr w:type="spellStart"/>
      <w:r w:rsidRPr="006B46CE">
        <w:t>Verfahrwerk</w:t>
      </w:r>
      <w:proofErr w:type="spellEnd"/>
      <w:r w:rsidRPr="006B46CE">
        <w:t xml:space="preserve"> dient zur Positionierung und zum Verschieben der Hebeböcke. Vor</w:t>
      </w:r>
      <w:r>
        <w:t xml:space="preserve"> </w:t>
      </w:r>
      <w:r w:rsidRPr="006B46CE">
        <w:t xml:space="preserve">Belastung der Hebeböcke ist das </w:t>
      </w:r>
      <w:proofErr w:type="spellStart"/>
      <w:r w:rsidRPr="006B46CE">
        <w:t>Verfahrwerk</w:t>
      </w:r>
      <w:proofErr w:type="spellEnd"/>
      <w:r w:rsidRPr="006B46CE">
        <w:t xml:space="preserve"> zu entlasten.</w:t>
      </w:r>
    </w:p>
    <w:p w:rsidR="006B46CE" w:rsidRDefault="006B46CE" w:rsidP="006B46CE">
      <w:pPr>
        <w:pStyle w:val="berschrift4"/>
      </w:pPr>
      <w:r>
        <w:lastRenderedPageBreak/>
        <w:t>4.</w:t>
      </w:r>
      <w:r w:rsidRPr="006B46CE">
        <w:t>2.2.3 Elektrische Steuerung und Verbindungsleitungen</w:t>
      </w:r>
    </w:p>
    <w:p w:rsidR="006B46CE" w:rsidRPr="006B46CE" w:rsidRDefault="006B46CE" w:rsidP="006B46CE">
      <w:r w:rsidRPr="006B46CE">
        <w:t>Der Antrieb der Hubspindeln erfolgt mittels Dreiphasen-Asynchronelektromotor, Leistung 2,2</w:t>
      </w:r>
      <w:r>
        <w:t xml:space="preserve"> </w:t>
      </w:r>
      <w:r w:rsidRPr="006B46CE">
        <w:t>kW. Die Normalstromaufnahme beträgt jeweils 5,5 A. In der Säule ist ein Einphasen</w:t>
      </w:r>
      <w:r>
        <w:t>e</w:t>
      </w:r>
      <w:r w:rsidRPr="006B46CE">
        <w:t>ndschalter</w:t>
      </w:r>
      <w:r>
        <w:t xml:space="preserve"> </w:t>
      </w:r>
      <w:r w:rsidRPr="006B46CE">
        <w:t>moniert, dessen Funktion ist es bei Überlast die Elektromotoren vom Netz zu</w:t>
      </w:r>
      <w:r>
        <w:t xml:space="preserve"> </w:t>
      </w:r>
      <w:r w:rsidRPr="006B46CE">
        <w:t>trennen</w:t>
      </w:r>
      <w:r>
        <w:t>.</w:t>
      </w:r>
      <w:r w:rsidRPr="006B46CE">
        <w:t xml:space="preserve"> Der Hebevorgang wird damit abgebrochen. Der Steuerkasten ist aus</w:t>
      </w:r>
      <w:r>
        <w:t xml:space="preserve"> </w:t>
      </w:r>
      <w:r w:rsidRPr="006B46CE">
        <w:t>pulverbeschichteten Stahlblech gefertigt und entsprechend abgedichtet, Schutzart: IP 55.</w:t>
      </w:r>
    </w:p>
    <w:p w:rsidR="006B46CE" w:rsidRDefault="006B46CE" w:rsidP="006B46CE">
      <w:r w:rsidRPr="006B46CE">
        <w:t>An der Bed</w:t>
      </w:r>
      <w:r>
        <w:t>i</w:t>
      </w:r>
      <w:r w:rsidRPr="006B46CE">
        <w:t>enungsste</w:t>
      </w:r>
      <w:r>
        <w:t>ll</w:t>
      </w:r>
      <w:r w:rsidRPr="006B46CE">
        <w:t>e s</w:t>
      </w:r>
      <w:r>
        <w:t>ind</w:t>
      </w:r>
      <w:r w:rsidRPr="006B46CE">
        <w:t xml:space="preserve"> fo</w:t>
      </w:r>
      <w:r>
        <w:t>l</w:t>
      </w:r>
      <w:r w:rsidRPr="006B46CE">
        <w:t>gende Bed</w:t>
      </w:r>
      <w:r>
        <w:t>ienungsel</w:t>
      </w:r>
      <w:r w:rsidRPr="006B46CE">
        <w:t>emente</w:t>
      </w:r>
      <w:r>
        <w:t xml:space="preserve"> </w:t>
      </w:r>
      <w:r w:rsidRPr="006B46CE">
        <w:t>e</w:t>
      </w:r>
      <w:r>
        <w:t>ingebaut</w:t>
      </w:r>
      <w:r w:rsidRPr="006B46CE">
        <w:t>:</w:t>
      </w:r>
    </w:p>
    <w:tbl>
      <w:tblPr>
        <w:tblStyle w:val="Tabellenraster"/>
        <w:tblW w:w="0" w:type="auto"/>
        <w:tblLayout w:type="fixed"/>
        <w:tblLook w:val="04A0" w:firstRow="1" w:lastRow="0" w:firstColumn="1" w:lastColumn="0" w:noHBand="0" w:noVBand="1"/>
      </w:tblPr>
      <w:tblGrid>
        <w:gridCol w:w="6062"/>
        <w:gridCol w:w="1417"/>
        <w:gridCol w:w="1276"/>
      </w:tblGrid>
      <w:tr w:rsidR="005E3CE8" w:rsidRPr="005E3CE8" w:rsidTr="005E3CE8">
        <w:tc>
          <w:tcPr>
            <w:tcW w:w="6062" w:type="dxa"/>
            <w:vAlign w:val="center"/>
          </w:tcPr>
          <w:p w:rsidR="006B46CE" w:rsidRPr="005E3CE8" w:rsidRDefault="006B46CE" w:rsidP="005E3CE8">
            <w:pPr>
              <w:jc w:val="left"/>
              <w:rPr>
                <w:b/>
              </w:rPr>
            </w:pPr>
            <w:r w:rsidRPr="005E3CE8">
              <w:rPr>
                <w:b/>
              </w:rPr>
              <w:t>Bauteil</w:t>
            </w:r>
          </w:p>
        </w:tc>
        <w:tc>
          <w:tcPr>
            <w:tcW w:w="1417" w:type="dxa"/>
            <w:vAlign w:val="center"/>
          </w:tcPr>
          <w:p w:rsidR="006B46CE" w:rsidRPr="005E3CE8" w:rsidRDefault="006B46CE" w:rsidP="005E3CE8">
            <w:pPr>
              <w:jc w:val="center"/>
              <w:rPr>
                <w:b/>
              </w:rPr>
            </w:pPr>
            <w:r w:rsidRPr="005E3CE8">
              <w:rPr>
                <w:b/>
              </w:rPr>
              <w:t>Master-Steuerpult</w:t>
            </w:r>
          </w:p>
        </w:tc>
        <w:tc>
          <w:tcPr>
            <w:tcW w:w="1276" w:type="dxa"/>
            <w:vAlign w:val="center"/>
          </w:tcPr>
          <w:p w:rsidR="006B46CE" w:rsidRPr="005E3CE8" w:rsidRDefault="006B46CE" w:rsidP="005E3CE8">
            <w:pPr>
              <w:jc w:val="center"/>
              <w:rPr>
                <w:b/>
              </w:rPr>
            </w:pPr>
            <w:r w:rsidRPr="005E3CE8">
              <w:rPr>
                <w:b/>
              </w:rPr>
              <w:t>Hebebock</w:t>
            </w:r>
          </w:p>
        </w:tc>
      </w:tr>
      <w:tr w:rsidR="005E3CE8" w:rsidTr="005E3CE8">
        <w:tc>
          <w:tcPr>
            <w:tcW w:w="6062" w:type="dxa"/>
          </w:tcPr>
          <w:p w:rsidR="006B46CE" w:rsidRPr="005E3CE8" w:rsidRDefault="006B46CE" w:rsidP="005E3CE8">
            <w:pPr>
              <w:jc w:val="left"/>
            </w:pPr>
            <w:r w:rsidRPr="005E3CE8">
              <w:t>Hauptschalter absperrbar</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t>Druckknopf Rot / rastend für Not-Stopp</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r w:rsidRPr="005E3CE8">
              <w:t>1</w:t>
            </w:r>
          </w:p>
        </w:tc>
      </w:tr>
      <w:tr w:rsidR="005E3CE8" w:rsidTr="005E3CE8">
        <w:tc>
          <w:tcPr>
            <w:tcW w:w="6062" w:type="dxa"/>
          </w:tcPr>
          <w:p w:rsidR="006B46CE" w:rsidRPr="005E3CE8" w:rsidRDefault="006B46CE" w:rsidP="005E3CE8">
            <w:pPr>
              <w:jc w:val="left"/>
            </w:pPr>
            <w:r w:rsidRPr="005E3CE8">
              <w:rPr>
                <w:color w:val="333839"/>
              </w:rPr>
              <w:t xml:space="preserve">Anzeigeleuchten </w:t>
            </w:r>
            <w:r w:rsidRPr="005E3CE8">
              <w:rPr>
                <w:color w:val="343838"/>
              </w:rPr>
              <w:t xml:space="preserve">grün </w:t>
            </w:r>
            <w:r w:rsidRPr="005E3CE8">
              <w:rPr>
                <w:color w:val="35393B"/>
              </w:rPr>
              <w:t xml:space="preserve">für </w:t>
            </w:r>
            <w:r w:rsidRPr="005E3CE8">
              <w:t xml:space="preserve">Betriebsbereitschaft </w:t>
            </w:r>
            <w:r w:rsidRPr="005E3CE8">
              <w:rPr>
                <w:color w:val="2D3230"/>
              </w:rPr>
              <w:t xml:space="preserve">der </w:t>
            </w:r>
            <w:r w:rsidRPr="005E3CE8">
              <w:rPr>
                <w:color w:val="2E3537"/>
              </w:rPr>
              <w:t>Hebeböcke</w:t>
            </w:r>
          </w:p>
        </w:tc>
        <w:tc>
          <w:tcPr>
            <w:tcW w:w="1417" w:type="dxa"/>
          </w:tcPr>
          <w:p w:rsidR="006B46CE" w:rsidRPr="005E3CE8" w:rsidRDefault="006B46CE" w:rsidP="005E3CE8">
            <w:pPr>
              <w:jc w:val="center"/>
            </w:pPr>
            <w:r w:rsidRPr="005E3CE8">
              <w:t>6</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t xml:space="preserve">Anzeigeleuchte gelb für Batterie SPS </w:t>
            </w:r>
            <w:proofErr w:type="spellStart"/>
            <w:r w:rsidRPr="005E3CE8">
              <w:t>i.o</w:t>
            </w:r>
            <w:proofErr w:type="spellEnd"/>
            <w:r w:rsidRPr="005E3CE8">
              <w:t>.</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t>Anzeigeleuchte gelb für Error</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t>Anzeigeleuchte weiß für Spannung</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t>Anzeigeleuchte rot für Stopp</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rPr>
                <w:color w:val="2F3637"/>
              </w:rPr>
              <w:t>Anzeigeleuchte gelb für Synchron Mode</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rPr>
                <w:color w:val="2F3737"/>
              </w:rPr>
              <w:t>Anzeigeleuchte gelb für Single Mode</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rPr>
                <w:color w:val="363B3B"/>
              </w:rPr>
              <w:t>Schalter für Single- Synchronmode</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r w:rsidR="005E3CE8" w:rsidTr="005E3CE8">
        <w:tc>
          <w:tcPr>
            <w:tcW w:w="6062" w:type="dxa"/>
          </w:tcPr>
          <w:p w:rsidR="006B46CE" w:rsidRPr="005E3CE8" w:rsidRDefault="006B46CE" w:rsidP="005E3CE8">
            <w:pPr>
              <w:jc w:val="left"/>
            </w:pPr>
            <w:r w:rsidRPr="005E3CE8">
              <w:rPr>
                <w:color w:val="313739"/>
              </w:rPr>
              <w:t>Druckknopf für Befehl Heben</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r w:rsidRPr="005E3CE8">
              <w:t>1</w:t>
            </w:r>
          </w:p>
        </w:tc>
      </w:tr>
      <w:tr w:rsidR="005E3CE8" w:rsidTr="005E3CE8">
        <w:tc>
          <w:tcPr>
            <w:tcW w:w="6062" w:type="dxa"/>
          </w:tcPr>
          <w:p w:rsidR="006B46CE" w:rsidRPr="005E3CE8" w:rsidRDefault="006B46CE" w:rsidP="005E3CE8">
            <w:pPr>
              <w:jc w:val="left"/>
            </w:pPr>
            <w:r w:rsidRPr="005E3CE8">
              <w:rPr>
                <w:color w:val="353B3B"/>
              </w:rPr>
              <w:t>Druckknopf für Befehl Senken</w:t>
            </w:r>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r w:rsidRPr="005E3CE8">
              <w:t>1</w:t>
            </w:r>
          </w:p>
        </w:tc>
      </w:tr>
      <w:tr w:rsidR="005E3CE8" w:rsidTr="005E3CE8">
        <w:tc>
          <w:tcPr>
            <w:tcW w:w="6062" w:type="dxa"/>
          </w:tcPr>
          <w:p w:rsidR="006B46CE" w:rsidRPr="005E3CE8" w:rsidRDefault="006B46CE" w:rsidP="005E3CE8">
            <w:pPr>
              <w:jc w:val="left"/>
            </w:pPr>
            <w:r w:rsidRPr="005E3CE8">
              <w:rPr>
                <w:color w:val="353B3A"/>
              </w:rPr>
              <w:t xml:space="preserve">Druckknopf Betriebsart und </w:t>
            </w:r>
            <w:proofErr w:type="spellStart"/>
            <w:r w:rsidRPr="005E3CE8">
              <w:rPr>
                <w:color w:val="353B3A"/>
              </w:rPr>
              <w:t>Reset</w:t>
            </w:r>
            <w:proofErr w:type="spellEnd"/>
          </w:p>
        </w:tc>
        <w:tc>
          <w:tcPr>
            <w:tcW w:w="1417" w:type="dxa"/>
          </w:tcPr>
          <w:p w:rsidR="006B46CE" w:rsidRPr="005E3CE8" w:rsidRDefault="006B46CE" w:rsidP="005E3CE8">
            <w:pPr>
              <w:jc w:val="center"/>
            </w:pPr>
            <w:r w:rsidRPr="005E3CE8">
              <w:t>1</w:t>
            </w:r>
          </w:p>
        </w:tc>
        <w:tc>
          <w:tcPr>
            <w:tcW w:w="1276" w:type="dxa"/>
          </w:tcPr>
          <w:p w:rsidR="006B46CE" w:rsidRPr="005E3CE8" w:rsidRDefault="006B46CE" w:rsidP="005E3CE8">
            <w:pPr>
              <w:jc w:val="center"/>
            </w:pPr>
          </w:p>
        </w:tc>
      </w:tr>
    </w:tbl>
    <w:p w:rsidR="006B46CE" w:rsidRDefault="005E3CE8" w:rsidP="005E3CE8">
      <w:pPr>
        <w:spacing w:before="240"/>
      </w:pPr>
      <w:r w:rsidRPr="005E3CE8">
        <w:t>Schutzart aller Bedienungselemente am Schaltpult (Druckknopfe, Lampen und Schalter): IP</w:t>
      </w:r>
      <w:r>
        <w:t xml:space="preserve"> </w:t>
      </w:r>
      <w:r w:rsidRPr="005E3CE8">
        <w:t>65</w:t>
      </w:r>
      <w:r>
        <w:t>.</w:t>
      </w:r>
    </w:p>
    <w:p w:rsidR="005E3CE8" w:rsidRDefault="005E3CE8" w:rsidP="005E3CE8">
      <w:pPr>
        <w:spacing w:before="240"/>
      </w:pPr>
      <w:r w:rsidRPr="005E3CE8">
        <w:rPr>
          <w:b/>
        </w:rPr>
        <w:t>Verbindungskabel</w:t>
      </w:r>
      <w:r>
        <w:rPr>
          <w:b/>
        </w:rPr>
        <w:t>:</w:t>
      </w:r>
      <w:r>
        <w:rPr>
          <w:b/>
        </w:rPr>
        <w:br/>
      </w:r>
      <w:r w:rsidRPr="005E3CE8">
        <w:t>Alle elektrische Leitungen in den Steuerpulten und am Hebebock, sowie die Steuerleitungen</w:t>
      </w:r>
      <w:r>
        <w:t xml:space="preserve"> </w:t>
      </w:r>
      <w:r w:rsidRPr="005E3CE8">
        <w:t xml:space="preserve">zu den Hebeböcken, sind öl-, feuer- und </w:t>
      </w:r>
      <w:proofErr w:type="spellStart"/>
      <w:r w:rsidRPr="005E3CE8">
        <w:t>abriebsbeständig</w:t>
      </w:r>
      <w:proofErr w:type="spellEnd"/>
      <w:r w:rsidRPr="005E3CE8">
        <w:t>, und entsprechen den hohen</w:t>
      </w:r>
      <w:r>
        <w:t xml:space="preserve"> </w:t>
      </w:r>
      <w:r w:rsidRPr="005E3CE8">
        <w:t>Anforderungen.</w:t>
      </w:r>
      <w:r>
        <w:br/>
      </w:r>
      <w:r w:rsidRPr="005E3CE8">
        <w:t>Schutzart der Stecker und der anderen, am Schaltpult montierten elektrischen Anschlüsse:</w:t>
      </w:r>
      <w:r>
        <w:t xml:space="preserve"> </w:t>
      </w:r>
      <w:r w:rsidRPr="005E3CE8">
        <w:t>IP 54.</w:t>
      </w:r>
    </w:p>
    <w:p w:rsidR="005E3CE8" w:rsidRDefault="005E3CE8" w:rsidP="005E3CE8">
      <w:pPr>
        <w:spacing w:before="240"/>
      </w:pPr>
      <w:r w:rsidRPr="005E3CE8">
        <w:rPr>
          <w:b/>
        </w:rPr>
        <w:t>Steuerverbindungen:</w:t>
      </w:r>
      <w:r>
        <w:br/>
        <w:t>Die Steuerverbindungen zwischen den Hebeböcken und dem Steuerpult sind mit Kabeln und Steckern bzw. Steckdosen ausgeführt.</w:t>
      </w:r>
    </w:p>
    <w:p w:rsidR="005E3CE8" w:rsidRDefault="005E3CE8" w:rsidP="005E3CE8">
      <w:pPr>
        <w:spacing w:before="240"/>
      </w:pPr>
      <w:r w:rsidRPr="005E3CE8">
        <w:rPr>
          <w:b/>
        </w:rPr>
        <w:t>Mobile Steuereinheit:</w:t>
      </w:r>
      <w:r w:rsidRPr="005E3CE8">
        <w:rPr>
          <w:rFonts w:ascii="Fd15614-Identity-H" w:hAnsi="Fd15614-Identity-H" w:cs="Fd15614-Identity-H"/>
          <w:b/>
          <w:color w:val="1C292B"/>
          <w:sz w:val="18"/>
          <w:szCs w:val="18"/>
        </w:rPr>
        <w:tab/>
      </w:r>
      <w:r w:rsidRPr="005E3CE8">
        <w:rPr>
          <w:rFonts w:ascii="Fd15614-Identity-H" w:hAnsi="Fd15614-Identity-H" w:cs="Fd15614-Identity-H"/>
          <w:b/>
          <w:color w:val="1C292B"/>
          <w:sz w:val="18"/>
          <w:szCs w:val="18"/>
        </w:rPr>
        <w:br/>
      </w:r>
      <w:r>
        <w:t>Mit der mobilen Steuereinheit ist es möglich orts-unabhängig Hubvorgänge durchzuführen. Am Steuerteil sind alle benötigten Informationen über die Hebeanlage ersichtlich. Dies erfolgt mittels Anzeigelampen.</w:t>
      </w:r>
    </w:p>
    <w:p w:rsidR="005E3CE8" w:rsidRDefault="005E3CE8" w:rsidP="005E3CE8">
      <w:pPr>
        <w:pStyle w:val="berschrift3"/>
      </w:pPr>
      <w:bookmarkStart w:id="13" w:name="_Toc357760211"/>
      <w:r>
        <w:t>4.2.3 Tragfähigkeit jeder Einheit und Kombinationen</w:t>
      </w:r>
      <w:bookmarkEnd w:id="13"/>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38"/>
        <w:gridCol w:w="1874"/>
      </w:tblGrid>
      <w:tr w:rsidR="005E3CE8" w:rsidTr="005E3CE8">
        <w:tc>
          <w:tcPr>
            <w:tcW w:w="7338" w:type="dxa"/>
          </w:tcPr>
          <w:p w:rsidR="005E3CE8" w:rsidRPr="00E55359" w:rsidRDefault="005E3CE8" w:rsidP="005E3CE8">
            <w:r w:rsidRPr="00E55359">
              <w:t>Zugelassene max. Tragfähigkeit der Gesamtanlage [kg]</w:t>
            </w:r>
          </w:p>
        </w:tc>
        <w:tc>
          <w:tcPr>
            <w:tcW w:w="1874" w:type="dxa"/>
          </w:tcPr>
          <w:p w:rsidR="005E3CE8" w:rsidRPr="0011567B" w:rsidRDefault="005E3CE8" w:rsidP="005E3CE8">
            <w:pPr>
              <w:jc w:val="right"/>
              <w:rPr>
                <w:color w:val="262E2D"/>
              </w:rPr>
            </w:pPr>
            <w:r w:rsidRPr="0011567B">
              <w:rPr>
                <w:color w:val="262E2D"/>
              </w:rPr>
              <w:t>39.000</w:t>
            </w:r>
          </w:p>
        </w:tc>
      </w:tr>
      <w:tr w:rsidR="005E3CE8" w:rsidTr="005E3CE8">
        <w:tc>
          <w:tcPr>
            <w:tcW w:w="7338" w:type="dxa"/>
          </w:tcPr>
          <w:p w:rsidR="005E3CE8" w:rsidRPr="00E55359" w:rsidRDefault="005E3CE8" w:rsidP="005E3CE8">
            <w:r w:rsidRPr="00E55359">
              <w:t>Zugelassene max. Tragfähigkeit pro Einheit [kg]</w:t>
            </w:r>
          </w:p>
        </w:tc>
        <w:tc>
          <w:tcPr>
            <w:tcW w:w="1874" w:type="dxa"/>
          </w:tcPr>
          <w:p w:rsidR="005E3CE8" w:rsidRPr="0011567B" w:rsidRDefault="005E3CE8" w:rsidP="005E3CE8">
            <w:pPr>
              <w:jc w:val="right"/>
              <w:rPr>
                <w:color w:val="262E2D"/>
              </w:rPr>
            </w:pPr>
            <w:r w:rsidRPr="0011567B">
              <w:rPr>
                <w:color w:val="262E2D"/>
              </w:rPr>
              <w:t>6.500</w:t>
            </w:r>
          </w:p>
        </w:tc>
      </w:tr>
      <w:tr w:rsidR="005E3CE8" w:rsidTr="005E3CE8">
        <w:tc>
          <w:tcPr>
            <w:tcW w:w="7338" w:type="dxa"/>
          </w:tcPr>
          <w:p w:rsidR="005E3CE8" w:rsidRPr="00E55359" w:rsidRDefault="005E3CE8" w:rsidP="005E3CE8">
            <w:pPr>
              <w:rPr>
                <w:color w:val="272E2E"/>
              </w:rPr>
            </w:pPr>
            <w:r w:rsidRPr="00E55359">
              <w:rPr>
                <w:color w:val="272E2E"/>
              </w:rPr>
              <w:t>Zugelassene max. Tragkraft pro Paar, 6.500kg pro Säule [kg]</w:t>
            </w:r>
          </w:p>
        </w:tc>
        <w:tc>
          <w:tcPr>
            <w:tcW w:w="1874" w:type="dxa"/>
          </w:tcPr>
          <w:p w:rsidR="005E3CE8" w:rsidRPr="0011567B" w:rsidRDefault="005E3CE8" w:rsidP="005E3CE8">
            <w:pPr>
              <w:jc w:val="right"/>
              <w:rPr>
                <w:color w:val="262E2D"/>
              </w:rPr>
            </w:pPr>
            <w:r w:rsidRPr="0011567B">
              <w:rPr>
                <w:color w:val="262E2D"/>
              </w:rPr>
              <w:t>13.000</w:t>
            </w:r>
          </w:p>
        </w:tc>
      </w:tr>
      <w:tr w:rsidR="005E3CE8" w:rsidTr="005E3CE8">
        <w:tc>
          <w:tcPr>
            <w:tcW w:w="7338" w:type="dxa"/>
          </w:tcPr>
          <w:p w:rsidR="005E3CE8" w:rsidRPr="00E55359" w:rsidRDefault="005E3CE8" w:rsidP="005E3CE8">
            <w:pPr>
              <w:rPr>
                <w:color w:val="272E2E"/>
              </w:rPr>
            </w:pPr>
            <w:r w:rsidRPr="00E55359">
              <w:rPr>
                <w:color w:val="272E2E"/>
              </w:rPr>
              <w:t>Gruppierung 1-2 oder 3-4 oder 5-6</w:t>
            </w:r>
          </w:p>
        </w:tc>
        <w:tc>
          <w:tcPr>
            <w:tcW w:w="1874" w:type="dxa"/>
          </w:tcPr>
          <w:p w:rsidR="005E3CE8" w:rsidRPr="0011567B" w:rsidRDefault="005E3CE8" w:rsidP="005E3CE8">
            <w:pPr>
              <w:jc w:val="right"/>
              <w:rPr>
                <w:color w:val="262F2F"/>
              </w:rPr>
            </w:pPr>
            <w:r w:rsidRPr="0011567B">
              <w:rPr>
                <w:color w:val="262F2F"/>
              </w:rPr>
              <w:t>26.000</w:t>
            </w:r>
          </w:p>
        </w:tc>
      </w:tr>
      <w:tr w:rsidR="005E3CE8" w:rsidTr="005E3CE8">
        <w:tc>
          <w:tcPr>
            <w:tcW w:w="7338" w:type="dxa"/>
          </w:tcPr>
          <w:p w:rsidR="005E3CE8" w:rsidRPr="00E55359" w:rsidRDefault="005E3CE8" w:rsidP="005E3CE8">
            <w:pPr>
              <w:rPr>
                <w:color w:val="272D2E"/>
              </w:rPr>
            </w:pPr>
            <w:r w:rsidRPr="00E55359">
              <w:rPr>
                <w:color w:val="272D2E"/>
              </w:rPr>
              <w:t>Zugelassene max. Tragkraft pro 4-er Gruppe, 6.500kg pro Säule [kg]</w:t>
            </w:r>
          </w:p>
        </w:tc>
        <w:tc>
          <w:tcPr>
            <w:tcW w:w="1874" w:type="dxa"/>
          </w:tcPr>
          <w:p w:rsidR="005E3CE8" w:rsidRDefault="005E3CE8" w:rsidP="005E3CE8">
            <w:pPr>
              <w:jc w:val="right"/>
            </w:pPr>
            <w:r w:rsidRPr="0011567B">
              <w:rPr>
                <w:color w:val="252D2D"/>
              </w:rPr>
              <w:t>39.000</w:t>
            </w:r>
          </w:p>
        </w:tc>
      </w:tr>
    </w:tbl>
    <w:p w:rsidR="005E3CE8" w:rsidRDefault="005E3CE8" w:rsidP="005E3CE8">
      <w:r>
        <w:lastRenderedPageBreak/>
        <w:t>Mit dem Mastersteuerpult können Kombinationen der einzelnen Hebeböcke gewählt werden. Im Synchronbetrieb können minimal 1 Paar Hebeböcke angesteuert werden. Für die richtige Kombination der Hebeböcke ist auf die Angaben des Schienenfahrzeugherstellers zu achten. Es darf keine Überlastung, oder Überschreitung der maximalen Tragkraft der Einzelhebeböcke, erfolgen.</w:t>
      </w:r>
    </w:p>
    <w:p w:rsidR="005E3CE8" w:rsidRDefault="005E3CE8" w:rsidP="005E3CE8">
      <w:pPr>
        <w:pStyle w:val="berschrift3"/>
      </w:pPr>
      <w:bookmarkStart w:id="14" w:name="_Toc357760212"/>
      <w:r>
        <w:t>4</w:t>
      </w:r>
      <w:r w:rsidRPr="005E3CE8">
        <w:t>.2.4 Betriebsart und Sicherheitstechnik</w:t>
      </w:r>
      <w:bookmarkEnd w:id="14"/>
    </w:p>
    <w:p w:rsidR="003142CA" w:rsidRDefault="003142CA" w:rsidP="003142CA">
      <w:r w:rsidRPr="003142CA">
        <w:rPr>
          <w:b/>
        </w:rPr>
        <w:t>Funktion und Begrenzungen</w:t>
      </w:r>
      <w:r>
        <w:rPr>
          <w:b/>
        </w:rPr>
        <w:tab/>
      </w:r>
      <w:r>
        <w:rPr>
          <w:b/>
        </w:rPr>
        <w:br/>
      </w:r>
      <w:r>
        <w:t>Die Funktionsweise der Hebebockanlage ist elektromechanisch.</w:t>
      </w:r>
      <w:r>
        <w:tab/>
      </w:r>
      <w:r>
        <w:br/>
        <w:t>Der Antrieb der Spindeln erfolgt mittels der Elektromotoren über ein Getriebe.</w:t>
      </w:r>
      <w:r>
        <w:tab/>
      </w:r>
      <w:r>
        <w:br/>
        <w:t>Der H</w:t>
      </w:r>
      <w:r w:rsidR="00953838">
        <w:t>ubwagen bewegt sich nach oben (</w:t>
      </w:r>
      <w:r>
        <w:t>Druckknopf "</w:t>
      </w:r>
      <w:proofErr w:type="gramStart"/>
      <w:r>
        <w:t>HEBEN")</w:t>
      </w:r>
      <w:proofErr w:type="gramEnd"/>
      <w:r>
        <w:t xml:space="preserve"> oder nach unten (Druckknopf "SENKEN") zwischen den zwei Endstellungen.</w:t>
      </w:r>
    </w:p>
    <w:p w:rsidR="003142CA" w:rsidRPr="003142CA" w:rsidRDefault="003142CA" w:rsidP="003142CA">
      <w:r w:rsidRPr="003142CA">
        <w:rPr>
          <w:b/>
        </w:rPr>
        <w:t>Spindelüberwachung</w:t>
      </w:r>
      <w:r>
        <w:rPr>
          <w:b/>
        </w:rPr>
        <w:br/>
      </w:r>
      <w:r w:rsidRPr="003142CA">
        <w:t>Es ist den sicherheitstechnischen Vorschriften entsprechend eine unbelastete</w:t>
      </w:r>
      <w:r>
        <w:t xml:space="preserve"> </w:t>
      </w:r>
      <w:r w:rsidRPr="003142CA">
        <w:t>Sicherheitsmutter unter der Hauptmutter an der Spindel eingebaut welche mit der</w:t>
      </w:r>
      <w:r>
        <w:t xml:space="preserve"> </w:t>
      </w:r>
      <w:r w:rsidRPr="003142CA">
        <w:t>Hauptmutter gleich läuft. Die Hebebockanlage ist mit einer Tragmutterbruchüberwachung</w:t>
      </w:r>
      <w:r>
        <w:t xml:space="preserve"> </w:t>
      </w:r>
      <w:r w:rsidRPr="003142CA">
        <w:t>ausgestattet, dieser übergibt an das Steuerpult eine Störungsmeldung sobald der Abstand</w:t>
      </w:r>
      <w:r>
        <w:t xml:space="preserve"> </w:t>
      </w:r>
      <w:r w:rsidRPr="003142CA">
        <w:t>von der Trag und Sicherheitsmutter sich um 8 mm verkleinert.</w:t>
      </w:r>
      <w:r>
        <w:tab/>
      </w:r>
      <w:r>
        <w:br/>
      </w:r>
      <w:r w:rsidRPr="003142CA">
        <w:t>Im Falle eines Bruches der Hauptmutter übernimmt die Sicherheitsmutter die Gesamtlast. Bei</w:t>
      </w:r>
      <w:r>
        <w:t xml:space="preserve"> </w:t>
      </w:r>
      <w:r w:rsidRPr="003142CA">
        <w:t>Hauptmutterbruch setzt sich diese an die Sicherheitsmutter und der Hubwagen sinkt um ca.</w:t>
      </w:r>
      <w:r>
        <w:t xml:space="preserve"> </w:t>
      </w:r>
      <w:r w:rsidRPr="003142CA">
        <w:t>8 bis 10 mm ab (der Abstand zwischen der Haupt- und Sicherheitsmutter beträgt 8 bis 10mm</w:t>
      </w:r>
      <w:r>
        <w:t xml:space="preserve"> </w:t>
      </w:r>
      <w:r w:rsidRPr="003142CA">
        <w:t>laut Übersicht der Mutternabstände). Gleichzeitig wird der Sicherheitsschalter betätigt und</w:t>
      </w:r>
      <w:r>
        <w:t xml:space="preserve"> </w:t>
      </w:r>
      <w:r w:rsidRPr="003142CA">
        <w:t>eine elektronische Steuerung der Hebebockanlage ist nicht mehr möglich.</w:t>
      </w:r>
    </w:p>
    <w:p w:rsidR="003142CA" w:rsidRPr="003142CA" w:rsidRDefault="003142CA" w:rsidP="003142CA">
      <w:r w:rsidRPr="003142CA">
        <w:t>Wenn die Druckknöpfe "HEBEN" bzw. "SENKEN" wirkungslos sind, müssen die geschalteten</w:t>
      </w:r>
      <w:r>
        <w:t xml:space="preserve"> </w:t>
      </w:r>
      <w:r w:rsidRPr="003142CA">
        <w:t>Sicherheitsschalter wieder deaktiviert werden, indem man die Spindel manuell verdreht</w:t>
      </w:r>
      <w:r>
        <w:t xml:space="preserve"> </w:t>
      </w:r>
      <w:r w:rsidRPr="003142CA">
        <w:t>(Hauptschalter ausschalten, oberes Verkleidungsblech entfernen, die Spindel mit Hilfe der</w:t>
      </w:r>
      <w:r>
        <w:t xml:space="preserve"> </w:t>
      </w:r>
      <w:r w:rsidRPr="003142CA">
        <w:t>oberen Kronenmutter drehen).</w:t>
      </w:r>
    </w:p>
    <w:p w:rsidR="003142CA" w:rsidRDefault="003142CA" w:rsidP="003142CA">
      <w:r w:rsidRPr="003142CA">
        <w:t>Wenn der Sicherheitsschalter in Funktion tritt, bedeutet dass in jedem Fall eine Störung an</w:t>
      </w:r>
      <w:r>
        <w:t xml:space="preserve"> </w:t>
      </w:r>
      <w:r w:rsidRPr="003142CA">
        <w:t>der Hebesäule vorliegt. Behebung von Störungen und die Durchführung von</w:t>
      </w:r>
      <w:r>
        <w:t xml:space="preserve"> </w:t>
      </w:r>
      <w:r w:rsidRPr="003142CA">
        <w:t>Reparaturarbeiten an der Hebebühne dürfen ausschließlich vom Fachpersonal durchgeführt</w:t>
      </w:r>
      <w:r>
        <w:t xml:space="preserve"> </w:t>
      </w:r>
      <w:r w:rsidRPr="003142CA">
        <w:t>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3142CA" w:rsidTr="002A5D41">
        <w:tc>
          <w:tcPr>
            <w:tcW w:w="1474" w:type="dxa"/>
            <w:shd w:val="clear" w:color="auto" w:fill="FFFFFF" w:themeFill="background1"/>
          </w:tcPr>
          <w:p w:rsidR="003142CA" w:rsidRPr="003142CA" w:rsidRDefault="003142CA" w:rsidP="003142CA">
            <w:pPr>
              <w:jc w:val="center"/>
              <w:rPr>
                <w:b/>
              </w:rPr>
            </w:pPr>
            <w:r>
              <w:rPr>
                <w:noProof/>
              </w:rPr>
              <w:drawing>
                <wp:inline distT="0" distB="0" distL="0" distR="0" wp14:anchorId="4B127DF2" wp14:editId="1F768B8D">
                  <wp:extent cx="869522" cy="693847"/>
                  <wp:effectExtent l="0" t="0" r="6985" b="0"/>
                  <wp:docPr id="3" name="Grafik 3"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c>
          <w:tcPr>
            <w:tcW w:w="6293" w:type="dxa"/>
            <w:shd w:val="clear" w:color="auto" w:fill="D9D9D9" w:themeFill="background1" w:themeFillShade="D9"/>
            <w:vAlign w:val="center"/>
          </w:tcPr>
          <w:p w:rsidR="003142CA" w:rsidRPr="003142CA" w:rsidRDefault="003142CA" w:rsidP="003142CA">
            <w:pPr>
              <w:jc w:val="center"/>
              <w:rPr>
                <w:b/>
              </w:rPr>
            </w:pPr>
            <w:r w:rsidRPr="003142CA">
              <w:rPr>
                <w:b/>
              </w:rPr>
              <w:t>Es ist strengstens verboten, die Hebebühne mit ausgeschalteten Sicherungsendschaltern zu bestätigen.</w:t>
            </w:r>
          </w:p>
        </w:tc>
        <w:tc>
          <w:tcPr>
            <w:tcW w:w="1474" w:type="dxa"/>
          </w:tcPr>
          <w:p w:rsidR="003142CA" w:rsidRDefault="003142CA" w:rsidP="003142CA">
            <w:r>
              <w:rPr>
                <w:noProof/>
              </w:rPr>
              <w:drawing>
                <wp:inline distT="0" distB="0" distL="0" distR="0" wp14:anchorId="21D46383" wp14:editId="6BFA5069">
                  <wp:extent cx="869522" cy="693847"/>
                  <wp:effectExtent l="0" t="0" r="6985" b="0"/>
                  <wp:docPr id="2" name="Grafik 2"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r>
    </w:tbl>
    <w:p w:rsidR="003142CA" w:rsidRDefault="003142CA" w:rsidP="003142CA"/>
    <w:p w:rsidR="003142CA" w:rsidRDefault="003142CA" w:rsidP="003142CA">
      <w:r w:rsidRPr="003142CA">
        <w:rPr>
          <w:b/>
        </w:rPr>
        <w:t>Motorüberwachung</w:t>
      </w:r>
      <w:r>
        <w:rPr>
          <w:b/>
        </w:rPr>
        <w:br/>
      </w:r>
      <w:r w:rsidRPr="003142CA">
        <w:t>In Fall einer Betätigung des Motorschutzschalters an einer Säule, bleiben alle Hubsäulen</w:t>
      </w:r>
      <w:r>
        <w:t xml:space="preserve"> </w:t>
      </w:r>
      <w:r w:rsidRPr="003142CA">
        <w:t>stehen.</w:t>
      </w:r>
    </w:p>
    <w:p w:rsidR="003142CA" w:rsidRDefault="003142CA" w:rsidP="003142CA">
      <w:pPr>
        <w:rPr>
          <w:color w:val="2B3433"/>
        </w:rPr>
      </w:pPr>
      <w:r>
        <w:t xml:space="preserve">In der elektrischen Steuerung der Hebebockanlage sind in jedem Stromkreis Kontrollrelais eingebaut, diese Relais verhindern den asynchronen Lauf der Hebeböcke. </w:t>
      </w:r>
      <w:r>
        <w:rPr>
          <w:color w:val="2B3433"/>
        </w:rPr>
        <w:t xml:space="preserve">Diese Relais sind nur ab einer Doppelfunktion von zwei Hebesäulen wirksam. Im Einzelbetrieb pro Hebesäule sind diese unwirksam. Diese Relais haben die Funktion, die Hebebühne abzuschalten wenn in einem der </w:t>
      </w:r>
      <w:r>
        <w:rPr>
          <w:color w:val="2B3433"/>
        </w:rPr>
        <w:lastRenderedPageBreak/>
        <w:t>Motorstromkreise kein Strom fließt (Leitungsbruch, Stecker herausgezogen, Motorschaden) und auch wenn ein Sicherheitssensor aktiviert wurde.</w:t>
      </w:r>
    </w:p>
    <w:p w:rsidR="003142CA" w:rsidRDefault="0045072F" w:rsidP="0045072F">
      <w:r w:rsidRPr="0045072F">
        <w:t>Das im Schaltpult eingebaute Zeitrelais ist auf das kleinstmögliche Zeitintervall einzustellen.</w:t>
      </w:r>
      <w:r>
        <w:t xml:space="preserve"> </w:t>
      </w:r>
      <w:r w:rsidRPr="0045072F">
        <w:t>Sollte aus irgendeinem Grund die Stromaufnahme bei einer Hebesäule unterbrochen sein, so</w:t>
      </w:r>
      <w:r>
        <w:t xml:space="preserve"> </w:t>
      </w:r>
      <w:r w:rsidRPr="0045072F">
        <w:t>werden im eingestellten Zeitintervall die Steuerungsfunktionen gelöscht, bis man wiederum</w:t>
      </w:r>
      <w:r>
        <w:t xml:space="preserve"> </w:t>
      </w:r>
      <w:r w:rsidRPr="0045072F">
        <w:t>die Druckknöpfe "HEBEN" und "SENKEN" betätigt.</w:t>
      </w:r>
      <w:r>
        <w:tab/>
      </w:r>
      <w:r>
        <w:br/>
      </w:r>
      <w:r w:rsidRPr="0045072F">
        <w:t>Es erfolgt eine Störungsanzeige durch die rote Lampe am Bedienungspult. Die</w:t>
      </w:r>
      <w:r>
        <w:t xml:space="preserve"> </w:t>
      </w:r>
      <w:r w:rsidRPr="0045072F">
        <w:t>Störungsmeldung startet wiederholt bei jedem Anlauf, bis die Störung behoben wurde. Bei</w:t>
      </w:r>
      <w:r>
        <w:t xml:space="preserve"> </w:t>
      </w:r>
      <w:r w:rsidRPr="0045072F">
        <w:t>leuchten der Störungsmeldung ist eine Überprüfun</w:t>
      </w:r>
      <w:r>
        <w:t>g wie nachstehend durchzuführen</w:t>
      </w:r>
      <w:r w:rsidRPr="0045072F">
        <w:t>:</w:t>
      </w:r>
    </w:p>
    <w:p w:rsidR="0045072F" w:rsidRDefault="0045072F" w:rsidP="0045072F">
      <w:pPr>
        <w:pStyle w:val="Listenabsatz"/>
        <w:numPr>
          <w:ilvl w:val="0"/>
          <w:numId w:val="26"/>
        </w:numPr>
        <w:spacing w:after="0"/>
      </w:pPr>
      <w:r>
        <w:t>Zustand des oberen Endschalters</w:t>
      </w:r>
    </w:p>
    <w:p w:rsidR="0045072F" w:rsidRPr="0045072F" w:rsidRDefault="0045072F" w:rsidP="0045072F">
      <w:pPr>
        <w:pStyle w:val="Listenabsatz"/>
        <w:numPr>
          <w:ilvl w:val="0"/>
          <w:numId w:val="26"/>
        </w:numPr>
        <w:spacing w:after="0"/>
        <w:rPr>
          <w:color w:val="272F2E"/>
        </w:rPr>
      </w:pPr>
      <w:r w:rsidRPr="0045072F">
        <w:rPr>
          <w:color w:val="272F2E"/>
        </w:rPr>
        <w:t>Kontrolle der Anschlüsse der elektrischen Leitungen im Steuerpult an den Hubsäulen.</w:t>
      </w:r>
    </w:p>
    <w:p w:rsidR="0045072F" w:rsidRPr="0045072F" w:rsidRDefault="0045072F" w:rsidP="0045072F">
      <w:pPr>
        <w:pStyle w:val="Listenabsatz"/>
        <w:numPr>
          <w:ilvl w:val="0"/>
          <w:numId w:val="26"/>
        </w:numPr>
        <w:spacing w:after="0"/>
        <w:rPr>
          <w:color w:val="2A302F"/>
        </w:rPr>
      </w:pPr>
      <w:r w:rsidRPr="0045072F">
        <w:rPr>
          <w:color w:val="2A302F"/>
        </w:rPr>
        <w:t>Kontrolle des Zuleitungskabels</w:t>
      </w:r>
    </w:p>
    <w:p w:rsidR="0045072F" w:rsidRPr="0045072F" w:rsidRDefault="0045072F" w:rsidP="0045072F">
      <w:pPr>
        <w:pStyle w:val="Listenabsatz"/>
        <w:numPr>
          <w:ilvl w:val="0"/>
          <w:numId w:val="26"/>
        </w:numPr>
        <w:spacing w:after="0"/>
      </w:pPr>
      <w:r w:rsidRPr="0045072F">
        <w:rPr>
          <w:color w:val="2A2F2F"/>
        </w:rPr>
        <w:t>Funktionsprüfung der Elektromotoren</w:t>
      </w:r>
    </w:p>
    <w:p w:rsidR="0045072F" w:rsidRDefault="0045072F" w:rsidP="0045072F">
      <w:pPr>
        <w:spacing w:before="240" w:after="0"/>
      </w:pPr>
      <w:r>
        <w:t>Der Sicherheitsendschalter unterbricht nur den Stromkreis der betroffenen Hebesäule. Sollte der Antriebsmotor irgendwelcher Hebesäule wegen Überlastung abschalten, wird die Funktion der Hebebockanlage unterbrochen und es kann nicht weitergearbeitet werden.</w:t>
      </w:r>
    </w:p>
    <w:p w:rsidR="0045072F" w:rsidRDefault="0045072F" w:rsidP="0045072F">
      <w:pPr>
        <w:spacing w:before="240" w:after="0"/>
      </w:pPr>
      <w:r w:rsidRPr="0045072F">
        <w:rPr>
          <w:b/>
        </w:rPr>
        <w:t>Gleichlaufüberwachung</w:t>
      </w:r>
      <w:r>
        <w:rPr>
          <w:b/>
        </w:rPr>
        <w:br/>
      </w:r>
      <w:r>
        <w:t>Im Gruppen und Mehrfachbetrieb wird der Gleichlauf der Hubspindeln laufend überwacht und innerhalb einer Differenz von +/- 3 mm korrigiert. Die Gleichlaufüberwachung erfolgt mittels Sensoren unter dem Getriebe.</w:t>
      </w:r>
    </w:p>
    <w:p w:rsidR="0045072F" w:rsidRDefault="0045072F" w:rsidP="0045072F">
      <w:pPr>
        <w:spacing w:before="240" w:after="0"/>
      </w:pPr>
      <w:r w:rsidRPr="0045072F">
        <w:rPr>
          <w:b/>
        </w:rPr>
        <w:t>Kontrolle Lastauflage</w:t>
      </w:r>
      <w:r>
        <w:rPr>
          <w:b/>
        </w:rPr>
        <w:tab/>
      </w:r>
      <w:r>
        <w:rPr>
          <w:b/>
        </w:rPr>
        <w:br/>
      </w:r>
      <w:r>
        <w:t>Im Gruppen und Mehrfachbetrieb wird die Lastauflage laufend überwacht. Wird eine Lastauflage frei, werden die Spindelantriebe gestoppt und können nur im Einzelbetrieb weiter verfahren werden. Nach dem erneuten Ansetzen kann wieder im Gruppen- oder Synchronbetrieb weitergearbeitet werden.</w:t>
      </w:r>
    </w:p>
    <w:p w:rsidR="0045072F" w:rsidRDefault="0045072F" w:rsidP="0045072F">
      <w:pPr>
        <w:spacing w:before="240" w:after="0"/>
      </w:pPr>
      <w:r w:rsidRPr="0045072F">
        <w:rPr>
          <w:b/>
        </w:rPr>
        <w:t>Sicherheitsfunktionen</w:t>
      </w:r>
      <w:r>
        <w:rPr>
          <w:b/>
        </w:rPr>
        <w:br/>
      </w:r>
      <w:r>
        <w:t>Die komplette Hebebockanlage (4 Säulen) kann nur vom Master Steuerpult im Gruppenbetrieb gesteuert werden. Es ist keine Bedienung an den einzelnen Hebeböcken möglich.</w:t>
      </w:r>
    </w:p>
    <w:p w:rsidR="0045072F" w:rsidRDefault="0045072F" w:rsidP="0045072F">
      <w:pPr>
        <w:pStyle w:val="berschrift2"/>
      </w:pPr>
      <w:bookmarkStart w:id="15" w:name="_Toc357760213"/>
      <w:r>
        <w:rPr>
          <w:rFonts w:ascii="Fd62226-Identity-H" w:hAnsi="Fd62226-Identity-H" w:cs="Fd62226-Identity-H"/>
          <w:sz w:val="27"/>
          <w:szCs w:val="27"/>
        </w:rPr>
        <w:t xml:space="preserve">4.3 </w:t>
      </w:r>
      <w:r>
        <w:t>Montage der Hebebockanlage</w:t>
      </w:r>
      <w:bookmarkEnd w:id="15"/>
    </w:p>
    <w:p w:rsidR="0045072F" w:rsidRDefault="0045072F" w:rsidP="0045072F">
      <w:pPr>
        <w:pStyle w:val="berschrift3"/>
      </w:pPr>
      <w:bookmarkStart w:id="16" w:name="_Toc357760214"/>
      <w:r w:rsidRPr="0045072F">
        <w:t>4.3.1 Transport und Lagerung der Hebebockanlage</w:t>
      </w:r>
      <w:bookmarkEnd w:id="16"/>
    </w:p>
    <w:p w:rsidR="0045072F" w:rsidRDefault="0045072F" w:rsidP="0045072F">
      <w:r>
        <w:t>Bei Exportlieferung wird die Hebebockanlage vom Herstellerwerk in Stahlgestellen verpackt und fixiert, bzw. in entsprechender Weise im stehenden Zustand geliefert. Die Hebearme werden in jedem Fall gegen Bewegungen in Axialrichtung gesichert. Aus den Gestellen sind die Hebeböcke mit Hilfe eines Staplers bzw. mit einem Kran herauszuheben.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45072F" w:rsidTr="002A5D41">
        <w:trPr>
          <w:trHeight w:val="1185"/>
        </w:trPr>
        <w:tc>
          <w:tcPr>
            <w:tcW w:w="1474" w:type="dxa"/>
            <w:shd w:val="clear" w:color="auto" w:fill="FFFFFF" w:themeFill="background1"/>
            <w:vAlign w:val="center"/>
          </w:tcPr>
          <w:p w:rsidR="0045072F" w:rsidRPr="003142CA" w:rsidRDefault="0045072F" w:rsidP="0045072F">
            <w:pPr>
              <w:jc w:val="center"/>
              <w:rPr>
                <w:b/>
              </w:rPr>
            </w:pPr>
            <w:r>
              <w:rPr>
                <w:noProof/>
              </w:rPr>
              <w:lastRenderedPageBreak/>
              <w:drawing>
                <wp:inline distT="0" distB="0" distL="0" distR="0" wp14:anchorId="6747526F" wp14:editId="36324E68">
                  <wp:extent cx="869522" cy="693847"/>
                  <wp:effectExtent l="0" t="0" r="6985" b="0"/>
                  <wp:docPr id="4" name="Grafik 4"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522" cy="693847"/>
                          </a:xfrm>
                          <a:prstGeom prst="rect">
                            <a:avLst/>
                          </a:prstGeom>
                          <a:noFill/>
                          <a:ln>
                            <a:noFill/>
                          </a:ln>
                        </pic:spPr>
                      </pic:pic>
                    </a:graphicData>
                  </a:graphic>
                </wp:inline>
              </w:drawing>
            </w:r>
          </w:p>
        </w:tc>
        <w:tc>
          <w:tcPr>
            <w:tcW w:w="6293" w:type="dxa"/>
            <w:shd w:val="clear" w:color="auto" w:fill="D9D9D9" w:themeFill="background1" w:themeFillShade="D9"/>
            <w:vAlign w:val="center"/>
          </w:tcPr>
          <w:p w:rsidR="0045072F" w:rsidRDefault="0045072F" w:rsidP="002A5D41">
            <w:pPr>
              <w:jc w:val="center"/>
              <w:rPr>
                <w:b/>
              </w:rPr>
            </w:pPr>
            <w:r>
              <w:rPr>
                <w:b/>
              </w:rPr>
              <w:t>Hebeböcke dürfen keinesfalls über den Hubwagen</w:t>
            </w:r>
          </w:p>
          <w:p w:rsidR="0045072F" w:rsidRDefault="0045072F" w:rsidP="002A5D41">
            <w:pPr>
              <w:jc w:val="center"/>
              <w:rPr>
                <w:b/>
              </w:rPr>
            </w:pPr>
            <w:r>
              <w:rPr>
                <w:b/>
              </w:rPr>
              <w:t>gehoben bzw. verdreht werden!</w:t>
            </w:r>
          </w:p>
          <w:p w:rsidR="0045072F" w:rsidRDefault="0045072F" w:rsidP="002A5D41">
            <w:pPr>
              <w:jc w:val="center"/>
              <w:rPr>
                <w:b/>
              </w:rPr>
            </w:pPr>
            <w:r>
              <w:rPr>
                <w:b/>
              </w:rPr>
              <w:t>Die Transportsicherungen des Hubwagens dürfen</w:t>
            </w:r>
          </w:p>
          <w:p w:rsidR="0045072F" w:rsidRPr="003142CA" w:rsidRDefault="0045072F" w:rsidP="002A5D41">
            <w:pPr>
              <w:jc w:val="center"/>
              <w:rPr>
                <w:b/>
              </w:rPr>
            </w:pPr>
            <w:r>
              <w:rPr>
                <w:b/>
              </w:rPr>
              <w:t>nur nach der Aufstellung entfernt werden.</w:t>
            </w:r>
          </w:p>
        </w:tc>
        <w:tc>
          <w:tcPr>
            <w:tcW w:w="1474" w:type="dxa"/>
            <w:vAlign w:val="center"/>
          </w:tcPr>
          <w:p w:rsidR="0045072F" w:rsidRDefault="0045072F" w:rsidP="0045072F">
            <w:pPr>
              <w:jc w:val="center"/>
            </w:pPr>
            <w:r>
              <w:rPr>
                <w:noProof/>
              </w:rPr>
              <w:drawing>
                <wp:inline distT="0" distB="0" distL="0" distR="0" wp14:anchorId="42F6BCB4" wp14:editId="0EB225D4">
                  <wp:extent cx="869522" cy="693847"/>
                  <wp:effectExtent l="0" t="0" r="6985" b="0"/>
                  <wp:docPr id="5" name="Grafik 5"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522" cy="693847"/>
                          </a:xfrm>
                          <a:prstGeom prst="rect">
                            <a:avLst/>
                          </a:prstGeom>
                          <a:noFill/>
                          <a:ln>
                            <a:noFill/>
                          </a:ln>
                        </pic:spPr>
                      </pic:pic>
                    </a:graphicData>
                  </a:graphic>
                </wp:inline>
              </w:drawing>
            </w:r>
          </w:p>
        </w:tc>
      </w:tr>
    </w:tbl>
    <w:p w:rsidR="0045072F" w:rsidRDefault="0045072F" w:rsidP="0045072F">
      <w:pPr>
        <w:spacing w:before="240"/>
      </w:pPr>
      <w:r>
        <w:t>Die Hebeböcke sind mit Bohrungen (Durchmesser 25 mm) versehen, welche mit einem Plastikstopfen abgedeckt sind. An diesen Stellen sollte ein Stahlrohr zum Heben durchgeführt werden. Nach erfolgter Entladung setzt man die Stopfen wieder in die Bohrungen ein.</w:t>
      </w:r>
      <w:r>
        <w:tab/>
      </w:r>
      <w:r>
        <w:br/>
        <w:t>Beim Herausheben- und Aufstellen sind die örtlichen sicherheitstechnischen Vorschriften zu beachten. Lagerung womöglich unter Dach, im Freien sind die Hebeböcke mit einer Plane sorgfältig abzudecken.</w:t>
      </w:r>
    </w:p>
    <w:p w:rsidR="0045072F" w:rsidRDefault="0045072F" w:rsidP="0045072F">
      <w:pPr>
        <w:pStyle w:val="berschrift2"/>
      </w:pPr>
      <w:bookmarkStart w:id="17" w:name="_Toc357760215"/>
      <w:r>
        <w:t xml:space="preserve">4.4 </w:t>
      </w:r>
      <w:r w:rsidRPr="0045072F">
        <w:t>Bedienung der Hebebockanlage</w:t>
      </w:r>
      <w:bookmarkEnd w:id="17"/>
    </w:p>
    <w:p w:rsidR="0045072F" w:rsidRDefault="0045072F" w:rsidP="0045072F">
      <w:pPr>
        <w:pStyle w:val="berschrift3"/>
      </w:pPr>
      <w:bookmarkStart w:id="18" w:name="_Toc357760216"/>
      <w:r>
        <w:t>4.</w:t>
      </w:r>
      <w:r w:rsidRPr="0045072F">
        <w:t>4.1 Erste Inbetriebnahme der Hebebockanlage</w:t>
      </w:r>
      <w:bookmarkEnd w:id="18"/>
    </w:p>
    <w:p w:rsidR="0045072F" w:rsidRDefault="0045072F" w:rsidP="0045072F">
      <w:r w:rsidRPr="0045072F">
        <w:t>Die Hebebockanlage wird vom Herstellerwerk funktionstüchtig geliefert, die Hebeböcke</w:t>
      </w:r>
      <w:r>
        <w:t xml:space="preserve"> </w:t>
      </w:r>
      <w:r w:rsidRPr="0045072F">
        <w:t>müssen entsprechend der Anleitung elektrisch angeschlossen werden. Die Hebeböcke sind</w:t>
      </w:r>
      <w:r>
        <w:t xml:space="preserve"> </w:t>
      </w:r>
      <w:r w:rsidRPr="0045072F">
        <w:t>auf dem vorgesehenen Arbeitsplatz aufzustellen.</w:t>
      </w:r>
      <w:r w:rsidR="002A5D41">
        <w:tab/>
      </w:r>
      <w:r w:rsidR="002A5D41">
        <w:br/>
      </w:r>
      <w:r w:rsidRPr="0045072F">
        <w:t xml:space="preserve">Nach Aufstellung der Hebebockanlage sind </w:t>
      </w:r>
      <w:r>
        <w:t>folgende Arbeiten durchzuführen</w:t>
      </w:r>
      <w:r w:rsidRPr="0045072F">
        <w:t>:</w:t>
      </w:r>
    </w:p>
    <w:p w:rsidR="002A5D41" w:rsidRDefault="002A5D41" w:rsidP="002A5D41">
      <w:pPr>
        <w:pStyle w:val="Listenabsatz"/>
        <w:numPr>
          <w:ilvl w:val="0"/>
          <w:numId w:val="27"/>
        </w:numPr>
        <w:spacing w:after="0"/>
      </w:pPr>
      <w:r>
        <w:t>Schmierung der Spindel kontrollieren. Mit entsprechendem Fett sorgfältig abschmieren. Es dürfen nur Hochleistungs- mehrzweckfette für hohe Druck- und Temperaturbelastung eingesetzt werden.</w:t>
      </w:r>
    </w:p>
    <w:p w:rsidR="002A5D41" w:rsidRDefault="002A5D41" w:rsidP="002A5D41">
      <w:pPr>
        <w:pStyle w:val="Listenabsatz"/>
        <w:numPr>
          <w:ilvl w:val="0"/>
          <w:numId w:val="27"/>
        </w:numPr>
        <w:spacing w:after="0"/>
      </w:pPr>
      <w:r>
        <w:t>Die einzelnen Hebeböcke sind an die vorhandenen Steckdosen anzuschließen.</w:t>
      </w:r>
    </w:p>
    <w:p w:rsidR="002A5D41" w:rsidRDefault="002A5D41" w:rsidP="002A5D41">
      <w:pPr>
        <w:pStyle w:val="Listenabsatz"/>
        <w:numPr>
          <w:ilvl w:val="0"/>
          <w:numId w:val="27"/>
        </w:numPr>
        <w:spacing w:after="0"/>
      </w:pPr>
      <w:r>
        <w:t>Die Hebeböcke sind mit dem Hauptschalter einzuschalten. (Stellung: 1.)</w:t>
      </w:r>
    </w:p>
    <w:p w:rsidR="002A5D41" w:rsidRDefault="002A5D41" w:rsidP="002A5D41">
      <w:pPr>
        <w:pStyle w:val="Listenabsatz"/>
        <w:numPr>
          <w:ilvl w:val="0"/>
          <w:numId w:val="27"/>
        </w:numPr>
        <w:spacing w:after="0"/>
      </w:pPr>
      <w:r>
        <w:t xml:space="preserve">Die Funktion der Hebeböcke ist ohne Last und einzeln zu Prüfen. (Ein Synchronbetrieb ist nur nach Aktivierung der Ansetzlastaufnahmesensoren möglich). Durch </w:t>
      </w:r>
      <w:r w:rsidR="00953838">
        <w:t>Drücken</w:t>
      </w:r>
      <w:r>
        <w:t xml:space="preserve"> der Knöpfe "Heben" und "Senken" die Hebeböcke bis zum unteren bzw. bis zur oberen Endstellung fahren.</w:t>
      </w:r>
    </w:p>
    <w:p w:rsidR="002A5D41" w:rsidRDefault="002A5D41" w:rsidP="002A5D41">
      <w:pPr>
        <w:pStyle w:val="Listenabsatz"/>
        <w:numPr>
          <w:ilvl w:val="0"/>
          <w:numId w:val="27"/>
        </w:numPr>
        <w:spacing w:after="0"/>
      </w:pPr>
      <w:r>
        <w:t>Wahlschalter in Position "Synchronisierung" schalten, und die gemeinsame Funktion der Hebebockanlage prüfen. (Im Testbetrieb durch Fixierung der federbelasteten Aufnahmeplatte mittels Kabelbinder oder Ähnlichem.)</w:t>
      </w:r>
    </w:p>
    <w:p w:rsidR="002A5D41" w:rsidRDefault="002A5D41" w:rsidP="002A5D41">
      <w:pPr>
        <w:pStyle w:val="Listenabsatz"/>
        <w:numPr>
          <w:ilvl w:val="0"/>
          <w:numId w:val="27"/>
        </w:numPr>
        <w:spacing w:after="0"/>
      </w:pPr>
      <w:r>
        <w:t>Die elektrischen Zuleitungen zu den Steuerkästen müssen auf mechanische Beschädigungsmöglichkeit geprüft werden.</w:t>
      </w:r>
    </w:p>
    <w:p w:rsidR="002A5D41" w:rsidRDefault="002A5D41" w:rsidP="002A5D41">
      <w:pPr>
        <w:pStyle w:val="Listenabsatz"/>
        <w:numPr>
          <w:ilvl w:val="0"/>
          <w:numId w:val="27"/>
        </w:numPr>
      </w:pPr>
      <w:r>
        <w:t>Als letztes alle Hauptschalter ausschalten (in 0 Position stellen).</w:t>
      </w:r>
    </w:p>
    <w:p w:rsidR="002A5D41" w:rsidRDefault="002A5D41" w:rsidP="002A5D41">
      <w:pPr>
        <w:spacing w:after="0"/>
      </w:pPr>
      <w:r w:rsidRPr="002A5D41">
        <w:t>Nach diesem Prüfungsprozess kann man nun die Hebebockanlage in Betrieb setzen.</w:t>
      </w:r>
    </w:p>
    <w:p w:rsidR="002A5D41" w:rsidRDefault="002A5D41" w:rsidP="002A5D41">
      <w:pPr>
        <w:pStyle w:val="berschrift2"/>
      </w:pPr>
      <w:bookmarkStart w:id="19" w:name="_Toc357760217"/>
      <w:r>
        <w:t>4.5 Bedienung der Hebebockanlage durch unterwiesene Personen</w:t>
      </w:r>
      <w:bookmarkEnd w:id="19"/>
    </w:p>
    <w:p w:rsidR="002A5D41" w:rsidRDefault="002A5D41" w:rsidP="002A5D41">
      <w:pPr>
        <w:spacing w:after="0"/>
      </w:pPr>
      <w:r>
        <w:t>Die Hebebockanlage darf nur von unterwiesenen Personen mit einem Mindestalter von 1 8 Jahren bedient werden. Über die Unterweisung des Mitarbeiters muss ein Protokoll erstellt werden.</w:t>
      </w:r>
    </w:p>
    <w:p w:rsidR="002A5D41" w:rsidRDefault="002A5D41" w:rsidP="002A5D41">
      <w:pPr>
        <w:spacing w:after="0"/>
      </w:pPr>
    </w:p>
    <w:p w:rsidR="002A5D41" w:rsidRDefault="002A5D41" w:rsidP="002A5D41">
      <w:pPr>
        <w:spacing w:after="0"/>
        <w:rPr>
          <w:b/>
        </w:rPr>
      </w:pPr>
      <w:r w:rsidRPr="002A5D41">
        <w:rPr>
          <w:b/>
        </w:rPr>
        <w:t>Grundsatz ist ein fundiertes Kennen und Wissen der Betriebsanleitung!</w:t>
      </w:r>
    </w:p>
    <w:p w:rsidR="002A5D41" w:rsidRDefault="002A5D41" w:rsidP="002A5D41">
      <w:pPr>
        <w:pStyle w:val="berschrift3"/>
      </w:pPr>
      <w:bookmarkStart w:id="20" w:name="_Toc357760218"/>
      <w:r>
        <w:lastRenderedPageBreak/>
        <w:t xml:space="preserve">4.5.1 </w:t>
      </w:r>
      <w:r w:rsidRPr="002A5D41">
        <w:t>Bereitstellen</w:t>
      </w:r>
      <w:bookmarkEnd w:id="20"/>
    </w:p>
    <w:p w:rsidR="002A5D41" w:rsidRPr="002A5D41" w:rsidRDefault="002A5D41" w:rsidP="002A5D41">
      <w:pPr>
        <w:pStyle w:val="Listenabsatz"/>
        <w:numPr>
          <w:ilvl w:val="0"/>
          <w:numId w:val="29"/>
        </w:numPr>
        <w:spacing w:after="0"/>
      </w:pPr>
      <w:r w:rsidRPr="002A5D41">
        <w:t>Es ist die Funktionstüchtigkeit der Hebepunkte des zu hebenden Fahrzeuges zu</w:t>
      </w:r>
      <w:r>
        <w:t xml:space="preserve"> </w:t>
      </w:r>
      <w:r w:rsidRPr="002A5D41">
        <w:t>überprüfen, diese müssen für den Hebeprozess geeignet sein.</w:t>
      </w:r>
    </w:p>
    <w:p w:rsidR="002A5D41" w:rsidRPr="002A5D41" w:rsidRDefault="002A5D41" w:rsidP="002A5D41">
      <w:pPr>
        <w:pStyle w:val="Listenabsatz"/>
        <w:numPr>
          <w:ilvl w:val="0"/>
          <w:numId w:val="29"/>
        </w:numPr>
        <w:spacing w:after="0"/>
        <w:rPr>
          <w:color w:val="283030"/>
        </w:rPr>
      </w:pPr>
      <w:r w:rsidRPr="002A5D41">
        <w:rPr>
          <w:color w:val="283030"/>
        </w:rPr>
        <w:t>Die maximalen Belastungen an den Hebepunkten sind zu prüfen. Die Belastung darf samt gehobener Last pro Hebebockpaar die zugelassenen Werte nicht überschreiten.</w:t>
      </w:r>
    </w:p>
    <w:p w:rsidR="002A5D41" w:rsidRPr="002A5D41" w:rsidRDefault="002A5D41" w:rsidP="002A5D41">
      <w:pPr>
        <w:pStyle w:val="Listenabsatz"/>
        <w:numPr>
          <w:ilvl w:val="0"/>
          <w:numId w:val="29"/>
        </w:numPr>
        <w:spacing w:after="0"/>
        <w:rPr>
          <w:color w:val="273031"/>
        </w:rPr>
      </w:pPr>
      <w:r w:rsidRPr="002A5D41">
        <w:rPr>
          <w:color w:val="273031"/>
        </w:rPr>
        <w:t>Arbeitsposition der Hebeböcke muss auf die Fahrzeuglängsachse in 90° Lage sein.</w:t>
      </w:r>
    </w:p>
    <w:p w:rsidR="002A5D41" w:rsidRPr="002A5D41" w:rsidRDefault="002A5D41" w:rsidP="002A5D41">
      <w:pPr>
        <w:pStyle w:val="Listenabsatz"/>
        <w:numPr>
          <w:ilvl w:val="0"/>
          <w:numId w:val="29"/>
        </w:numPr>
        <w:spacing w:after="0"/>
        <w:rPr>
          <w:color w:val="252F30"/>
        </w:rPr>
      </w:pPr>
      <w:r>
        <w:t xml:space="preserve">Die Beschaffenheit der Oberfläche des Arbeitsplatzes soll den Vorschriften </w:t>
      </w:r>
      <w:r w:rsidRPr="002A5D41">
        <w:rPr>
          <w:color w:val="252F30"/>
        </w:rPr>
        <w:t>entsprechend sein. Wird diese Voraussetzung nicht erfüllt, ist der Hebeprozess verboten.</w:t>
      </w:r>
    </w:p>
    <w:p w:rsidR="002A5D41" w:rsidRPr="002A5D41" w:rsidRDefault="002A5D41" w:rsidP="002A5D41">
      <w:pPr>
        <w:pStyle w:val="Listenabsatz"/>
        <w:numPr>
          <w:ilvl w:val="0"/>
          <w:numId w:val="30"/>
        </w:numPr>
        <w:spacing w:after="0"/>
        <w:rPr>
          <w:color w:val="263030"/>
        </w:rPr>
      </w:pPr>
      <w:r w:rsidRPr="002A5D41">
        <w:rPr>
          <w:color w:val="263030"/>
        </w:rPr>
        <w:t>Die Hubwagen sollen in die untere Position gestellt werden. Die Hebeböcke mit dem Hubwagen werden unter die Aufnahmepunkte des Fahrzeuges geschoben.</w:t>
      </w:r>
    </w:p>
    <w:p w:rsidR="002A5D41" w:rsidRPr="002A5D41" w:rsidRDefault="002A5D41" w:rsidP="002A5D41">
      <w:pPr>
        <w:pStyle w:val="Listenabsatz"/>
        <w:numPr>
          <w:ilvl w:val="0"/>
          <w:numId w:val="30"/>
        </w:numPr>
        <w:spacing w:after="0"/>
        <w:rPr>
          <w:color w:val="273131"/>
        </w:rPr>
      </w:pPr>
      <w:r w:rsidRPr="002A5D41">
        <w:rPr>
          <w:color w:val="273131"/>
        </w:rPr>
        <w:t>Den Steuerschrank mit dem Hauptschalter einzuschalten.</w:t>
      </w:r>
    </w:p>
    <w:p w:rsidR="002A5D41" w:rsidRPr="002A5D41" w:rsidRDefault="002A5D41" w:rsidP="002A5D41">
      <w:pPr>
        <w:pStyle w:val="Listenabsatz"/>
        <w:numPr>
          <w:ilvl w:val="0"/>
          <w:numId w:val="30"/>
        </w:numPr>
      </w:pPr>
      <w:r w:rsidRPr="002A5D41">
        <w:rPr>
          <w:color w:val="273131"/>
        </w:rPr>
        <w:t>Mit dem Bedienpult an einer Stelle gehen bei der das zu hebende Fahrzeug gut eingesehen werden kann. Die Synchronfahrt kann mittels Bedienpult gesteuert werden.</w:t>
      </w:r>
    </w:p>
    <w:p w:rsidR="002A5D41" w:rsidRDefault="002A5D41" w:rsidP="002A5D41">
      <w:pPr>
        <w:pStyle w:val="berschrift3"/>
      </w:pPr>
      <w:bookmarkStart w:id="21" w:name="_Toc357760219"/>
      <w:r>
        <w:t>4.5.2 Einrichten</w:t>
      </w:r>
      <w:bookmarkEnd w:id="21"/>
    </w:p>
    <w:p w:rsidR="002A5D41" w:rsidRDefault="002A5D41" w:rsidP="002A5D41">
      <w:r>
        <w:t xml:space="preserve">Wahlschalter auf dem Steuerpult in Einzelbetrieb (Single- Mode) schalten und mit Druckknopf "HEBEN" </w:t>
      </w:r>
      <w:proofErr w:type="spellStart"/>
      <w:r>
        <w:t>and</w:t>
      </w:r>
      <w:proofErr w:type="spellEnd"/>
      <w:r>
        <w:t xml:space="preserve"> den Hebeböcken den Hubwagen soweit nach oben fahren bis die Aufnahme kurz vor den Aufnahmepunkten ist. Noch vor dem Abschluss des Ansetzvorganges muss man sich überzeugen, ob die Aufnahmepunkte in entsprechender Position sind. Danach die </w:t>
      </w:r>
      <w:proofErr w:type="spellStart"/>
      <w:r>
        <w:t>Hubsäule</w:t>
      </w:r>
      <w:proofErr w:type="spellEnd"/>
      <w:r>
        <w:t xml:space="preserve"> mit dem Druckknopf "Heben" an der Lastaufnahme positionieren bis der Ansetzschalter in Funktion tritt. Diesen Vorgang für alle Hebeböcke wiederholen.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2A5D41" w:rsidTr="002A5D41">
        <w:tc>
          <w:tcPr>
            <w:tcW w:w="1474" w:type="dxa"/>
            <w:shd w:val="clear" w:color="auto" w:fill="FFFFFF" w:themeFill="background1"/>
          </w:tcPr>
          <w:p w:rsidR="002A5D41" w:rsidRPr="003142CA" w:rsidRDefault="002A5D41" w:rsidP="002A5D41">
            <w:pPr>
              <w:jc w:val="center"/>
              <w:rPr>
                <w:b/>
              </w:rPr>
            </w:pPr>
            <w:r>
              <w:rPr>
                <w:noProof/>
              </w:rPr>
              <w:drawing>
                <wp:inline distT="0" distB="0" distL="0" distR="0" wp14:anchorId="7A2D88F4" wp14:editId="3FEBFEFD">
                  <wp:extent cx="869522" cy="693847"/>
                  <wp:effectExtent l="0" t="0" r="6985" b="0"/>
                  <wp:docPr id="6" name="Grafik 6"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c>
          <w:tcPr>
            <w:tcW w:w="6293" w:type="dxa"/>
            <w:shd w:val="clear" w:color="auto" w:fill="D9D9D9" w:themeFill="background1" w:themeFillShade="D9"/>
            <w:vAlign w:val="center"/>
          </w:tcPr>
          <w:p w:rsidR="002A5D41" w:rsidRPr="003142CA" w:rsidRDefault="002A5D41" w:rsidP="002A5D41">
            <w:pPr>
              <w:jc w:val="center"/>
              <w:rPr>
                <w:b/>
              </w:rPr>
            </w:pPr>
            <w:r>
              <w:rPr>
                <w:b/>
              </w:rPr>
              <w:t>Jede Art von Zwischenlagen auf den Aufnahmen und den Zugaufnahmepunkten ist strengstens untersagt.</w:t>
            </w:r>
          </w:p>
        </w:tc>
        <w:tc>
          <w:tcPr>
            <w:tcW w:w="1474" w:type="dxa"/>
          </w:tcPr>
          <w:p w:rsidR="002A5D41" w:rsidRDefault="002A5D41" w:rsidP="002A5D41">
            <w:r>
              <w:rPr>
                <w:noProof/>
              </w:rPr>
              <w:drawing>
                <wp:inline distT="0" distB="0" distL="0" distR="0" wp14:anchorId="5BA1FD9C" wp14:editId="708B315F">
                  <wp:extent cx="869522" cy="693847"/>
                  <wp:effectExtent l="0" t="0" r="6985" b="0"/>
                  <wp:docPr id="7" name="Grafik 7"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r>
    </w:tbl>
    <w:p w:rsidR="002A5D41" w:rsidRDefault="002A5D41" w:rsidP="002A5D41"/>
    <w:p w:rsidR="002A5D41" w:rsidRDefault="002A5D41" w:rsidP="002A5D41">
      <w:pPr>
        <w:pStyle w:val="berschrift3"/>
      </w:pPr>
      <w:bookmarkStart w:id="22" w:name="_Toc357760220"/>
      <w:r>
        <w:t>4.5.3 Programmwahl</w:t>
      </w:r>
      <w:bookmarkEnd w:id="22"/>
    </w:p>
    <w:p w:rsidR="002A5D41" w:rsidRDefault="002A5D41" w:rsidP="002A5D41">
      <w:r>
        <w:t>Mit Hilfe der Mode /</w:t>
      </w:r>
      <w:proofErr w:type="spellStart"/>
      <w:r>
        <w:t>Reset</w:t>
      </w:r>
      <w:proofErr w:type="spellEnd"/>
      <w:r>
        <w:t xml:space="preserve"> Taste können die einzelnen Betriebsarten ausgewählt werden. Der aktuelle Programmzustand wird durch die grünen Betriebsleuchten (1 bis 6) angezeigt. Zum Starten der Programmauswahl den Mode /</w:t>
      </w:r>
      <w:proofErr w:type="spellStart"/>
      <w:r>
        <w:t>Reset</w:t>
      </w:r>
      <w:proofErr w:type="spellEnd"/>
      <w:r>
        <w:t xml:space="preserve"> Druckknopf 4 Sekunden lang drücken. Danach für die einzelnen Programme die Taste kurz betätigen.</w:t>
      </w:r>
    </w:p>
    <w:p w:rsidR="002A5D41" w:rsidRDefault="002A5D41" w:rsidP="002A5D41">
      <w:pPr>
        <w:spacing w:after="0"/>
        <w:jc w:val="left"/>
      </w:pPr>
      <w:r>
        <w:t xml:space="preserve">1-mal </w:t>
      </w:r>
      <w:r w:rsidR="00CE2B7E">
        <w:t>drücken:</w:t>
      </w:r>
      <w:r>
        <w:t xml:space="preserve"> Auswahl Hebebock 1 und 2, die grünen Lampen 1 und 2 leuchten</w:t>
      </w:r>
    </w:p>
    <w:p w:rsidR="002A5D41" w:rsidRDefault="002A5D41" w:rsidP="002A5D41">
      <w:pPr>
        <w:spacing w:after="0"/>
        <w:jc w:val="left"/>
      </w:pPr>
      <w:r>
        <w:t>2-mal drücken: Auswahl Hebebock 3 und 4, die grünen Lampen 3 und 4 leuchten</w:t>
      </w:r>
    </w:p>
    <w:p w:rsidR="002A5D41" w:rsidRDefault="002A5D41" w:rsidP="002A5D41">
      <w:pPr>
        <w:spacing w:after="0"/>
        <w:jc w:val="left"/>
      </w:pPr>
      <w:r>
        <w:t>3-mal drücken: Auswahl Hebebock 5 und 6, die grünen Lampen 5 und 6 leuchten</w:t>
      </w:r>
    </w:p>
    <w:p w:rsidR="002A5D41" w:rsidRDefault="002A5D41" w:rsidP="002A5D41">
      <w:pPr>
        <w:spacing w:after="0"/>
        <w:jc w:val="left"/>
      </w:pPr>
      <w:r>
        <w:t>4-mal drücken: Auswahl Hebebock 1 bis 4, die grünen Lampen 1,</w:t>
      </w:r>
      <w:r w:rsidR="00CE2B7E">
        <w:t xml:space="preserve"> </w:t>
      </w:r>
      <w:r>
        <w:t>2, 3 und 4 leuchten</w:t>
      </w:r>
    </w:p>
    <w:p w:rsidR="002A5D41" w:rsidRDefault="002A5D41" w:rsidP="002A5D41">
      <w:pPr>
        <w:jc w:val="left"/>
      </w:pPr>
      <w:r>
        <w:t>5-mal drücken: Auswahl Hebebock 1 und 6, die grünen Lampen 1,</w:t>
      </w:r>
      <w:r w:rsidR="00CE2B7E">
        <w:t xml:space="preserve"> </w:t>
      </w:r>
      <w:r>
        <w:t>2,</w:t>
      </w:r>
      <w:r w:rsidR="00CE2B7E">
        <w:t xml:space="preserve"> </w:t>
      </w:r>
      <w:r>
        <w:t>3, 4,</w:t>
      </w:r>
      <w:r w:rsidR="00CE2B7E">
        <w:t xml:space="preserve"> </w:t>
      </w:r>
      <w:r>
        <w:t>5 und 6 leuchten</w:t>
      </w:r>
    </w:p>
    <w:p w:rsidR="002A5D41" w:rsidRDefault="002A5D41" w:rsidP="002A5D41">
      <w:pPr>
        <w:jc w:val="left"/>
      </w:pPr>
      <w:r>
        <w:t>Der Programmbetrieb wird durch 4 Sekunden langes drücken der Mode /</w:t>
      </w:r>
      <w:proofErr w:type="spellStart"/>
      <w:r>
        <w:t>Reset</w:t>
      </w:r>
      <w:proofErr w:type="spellEnd"/>
      <w:r>
        <w:t xml:space="preserve"> Taste beendet.</w:t>
      </w:r>
    </w:p>
    <w:p w:rsidR="002A5D41" w:rsidRDefault="002A5D41" w:rsidP="002A5D41">
      <w:pPr>
        <w:pStyle w:val="berschrift3"/>
      </w:pPr>
      <w:bookmarkStart w:id="23" w:name="_Toc357760221"/>
      <w:r>
        <w:t>4.5.4 Heben</w:t>
      </w:r>
      <w:bookmarkEnd w:id="23"/>
    </w:p>
    <w:p w:rsidR="002A5D41" w:rsidRDefault="002A5D41" w:rsidP="00953838">
      <w:pPr>
        <w:pStyle w:val="Listenabsatz"/>
        <w:numPr>
          <w:ilvl w:val="0"/>
          <w:numId w:val="31"/>
        </w:numPr>
        <w:spacing w:after="0"/>
      </w:pPr>
      <w:r>
        <w:t>Den Wahlschalter am Steuerpult in Position "Synchronbetrieb" stellen und die zu</w:t>
      </w:r>
      <w:r w:rsidR="00953838">
        <w:t xml:space="preserve"> </w:t>
      </w:r>
      <w:r>
        <w:t>betreibenden Hebeböcke auf dem Steuerpult anwählen.</w:t>
      </w:r>
    </w:p>
    <w:p w:rsidR="002A5D41" w:rsidRDefault="002A5D41" w:rsidP="00953838">
      <w:pPr>
        <w:pStyle w:val="Listenabsatz"/>
        <w:numPr>
          <w:ilvl w:val="0"/>
          <w:numId w:val="31"/>
        </w:numPr>
        <w:spacing w:after="0"/>
      </w:pPr>
      <w:r>
        <w:lastRenderedPageBreak/>
        <w:t>Den Druckknopf "AUF" am Steuerpult drücken. Mit Betätigung dieser Taste wird der Hubvorgang eingeleitet.</w:t>
      </w:r>
    </w:p>
    <w:p w:rsidR="002A5D41" w:rsidRDefault="002A5D41" w:rsidP="002A5D41">
      <w:pPr>
        <w:pStyle w:val="Listenabsatz"/>
        <w:numPr>
          <w:ilvl w:val="0"/>
          <w:numId w:val="31"/>
        </w:numPr>
      </w:pPr>
      <w:r>
        <w:t xml:space="preserve">Der Hubvorgang wird mit loslassen </w:t>
      </w:r>
      <w:proofErr w:type="gramStart"/>
      <w:r>
        <w:t>des Druckknopfs</w:t>
      </w:r>
      <w:proofErr w:type="gramEnd"/>
      <w:r>
        <w:t xml:space="preserve"> "Heben" beendet. Bei maximaler</w:t>
      </w:r>
      <w:r w:rsidR="00953838">
        <w:t xml:space="preserve"> </w:t>
      </w:r>
      <w:r>
        <w:t>Hubhöhe stellen die Endschalter den Hubvorgang ab.</w:t>
      </w:r>
    </w:p>
    <w:p w:rsidR="00953838" w:rsidRDefault="00953838" w:rsidP="00953838">
      <w:pPr>
        <w:pStyle w:val="berschrift3"/>
      </w:pPr>
      <w:bookmarkStart w:id="24" w:name="_Toc357760222"/>
      <w:r>
        <w:t xml:space="preserve">4.5.5 </w:t>
      </w:r>
      <w:proofErr w:type="spellStart"/>
      <w:r>
        <w:t>Auschalten</w:t>
      </w:r>
      <w:proofErr w:type="spellEnd"/>
      <w:r>
        <w:t xml:space="preserve"> /Einschalten</w:t>
      </w:r>
      <w:bookmarkEnd w:id="24"/>
    </w:p>
    <w:p w:rsidR="00953838" w:rsidRDefault="00953838" w:rsidP="00953838">
      <w:r>
        <w:t>Bleibt das Fahrzeug längere Zeit in angehobener Position kann die Anlage wie folgt ausgeschaltet werden:</w:t>
      </w:r>
    </w:p>
    <w:p w:rsidR="00953838" w:rsidRDefault="00953838" w:rsidP="00953838">
      <w:pPr>
        <w:pStyle w:val="Listenabsatz"/>
        <w:numPr>
          <w:ilvl w:val="0"/>
          <w:numId w:val="32"/>
        </w:numPr>
      </w:pPr>
      <w:r>
        <w:t>Hebeböcke ausschalten:</w:t>
      </w:r>
      <w:r>
        <w:tab/>
      </w:r>
      <w:r>
        <w:br/>
        <w:t>Durch Betätigung der Hauptschalter am Steuerpult kann die Hebeanlage ausgeschaltet werden. Der Hauptschalter soll gegen unbefugte Betätigung gesichert werden.</w:t>
      </w:r>
    </w:p>
    <w:p w:rsidR="00953838" w:rsidRDefault="00953838" w:rsidP="00953838">
      <w:r>
        <w:t>Das Wiedereinschalten zum Absenken oder Weiterarbeiten ist wie folgt auszuführen:</w:t>
      </w:r>
    </w:p>
    <w:p w:rsidR="00953838" w:rsidRDefault="00953838" w:rsidP="00953838">
      <w:pPr>
        <w:pStyle w:val="Listenabsatz"/>
        <w:numPr>
          <w:ilvl w:val="0"/>
          <w:numId w:val="32"/>
        </w:numPr>
        <w:spacing w:after="0"/>
      </w:pPr>
      <w:r>
        <w:t>Hebeböcke einschalten:</w:t>
      </w:r>
      <w:r>
        <w:tab/>
      </w:r>
      <w:r>
        <w:br/>
        <w:t>Zuerst Hauptschalter auf allen Hebeböcken einschalten, dann Hauptschalter auf dem Steuerpult einschalten.</w:t>
      </w:r>
    </w:p>
    <w:p w:rsidR="00953838" w:rsidRDefault="00953838" w:rsidP="00953838">
      <w:pPr>
        <w:pStyle w:val="Listenabsatz"/>
        <w:numPr>
          <w:ilvl w:val="0"/>
          <w:numId w:val="32"/>
        </w:numPr>
      </w:pPr>
      <w:r>
        <w:t>Synchronfahrt "Heben" oder "Senken":</w:t>
      </w:r>
      <w:r>
        <w:tab/>
      </w:r>
      <w:r>
        <w:br/>
        <w:t>Den Wahlschalter für Synchronbetrieb / Einzelbetrieb kontrollieren ob dieser auf Synchronbetrieb geschaltet ist und die zu betreibenden Hebeböcke auf dem Steuerpult anwählen und gemäß Anleitung "Heben" oder "Senken" weiterarbeiten.</w:t>
      </w:r>
    </w:p>
    <w:p w:rsidR="00953838" w:rsidRDefault="00953838" w:rsidP="00953838">
      <w:pPr>
        <w:pStyle w:val="berschrift3"/>
      </w:pPr>
      <w:bookmarkStart w:id="25" w:name="_Toc357760223"/>
      <w:r>
        <w:t>4.5.6 Absenken</w:t>
      </w:r>
      <w:bookmarkEnd w:id="25"/>
    </w:p>
    <w:p w:rsidR="00953838" w:rsidRDefault="00953838" w:rsidP="00953838">
      <w:pPr>
        <w:pStyle w:val="Listenabsatz"/>
        <w:numPr>
          <w:ilvl w:val="0"/>
          <w:numId w:val="33"/>
        </w:numPr>
        <w:spacing w:after="0"/>
      </w:pPr>
      <w:r>
        <w:t>Durch Drücken der "AB" Taste auf dem zentralen Steuerpult kann die Hebebockanlage abgesenkt werden.</w:t>
      </w:r>
    </w:p>
    <w:p w:rsidR="00953838" w:rsidRDefault="00953838" w:rsidP="00953838">
      <w:pPr>
        <w:pStyle w:val="Listenabsatz"/>
        <w:numPr>
          <w:ilvl w:val="0"/>
          <w:numId w:val="33"/>
        </w:numPr>
        <w:spacing w:after="0"/>
      </w:pPr>
      <w:r>
        <w:t>Zum Senken der Hebebockanlage in die untere Endlage ist folgender Vorgang durchzuführen:</w:t>
      </w:r>
    </w:p>
    <w:p w:rsidR="00953838" w:rsidRDefault="00953838" w:rsidP="00953838">
      <w:pPr>
        <w:pStyle w:val="Listenabsatz"/>
        <w:numPr>
          <w:ilvl w:val="1"/>
          <w:numId w:val="33"/>
        </w:numPr>
        <w:spacing w:after="0"/>
      </w:pPr>
      <w:r>
        <w:t>Mit der Drucktaste " Senken" am Steuerpult werden die Hebeböcke synchron abgesenkt.</w:t>
      </w:r>
    </w:p>
    <w:p w:rsidR="00953838" w:rsidRDefault="00953838" w:rsidP="00953838">
      <w:pPr>
        <w:pStyle w:val="Listenabsatz"/>
        <w:numPr>
          <w:ilvl w:val="1"/>
          <w:numId w:val="33"/>
        </w:numPr>
        <w:spacing w:after="0"/>
      </w:pPr>
      <w:r>
        <w:t>Sobald eine Lastaufnahmeplatte eines beliebigen Hebebockes frei wird, wird die Hebebockanlage automatisch gestoppt.</w:t>
      </w:r>
    </w:p>
    <w:p w:rsidR="00953838" w:rsidRDefault="00953838" w:rsidP="00953838">
      <w:pPr>
        <w:pStyle w:val="Listenabsatz"/>
        <w:numPr>
          <w:ilvl w:val="0"/>
          <w:numId w:val="34"/>
        </w:numPr>
        <w:spacing w:after="0"/>
      </w:pPr>
      <w:r>
        <w:t>Wenn beim Absenken ein Gegenstand die Abwärtsbewegung stoppen sollte, erfolgt eine Fehlermeldung.</w:t>
      </w:r>
    </w:p>
    <w:p w:rsidR="00953838" w:rsidRDefault="00953838" w:rsidP="00953838">
      <w:pPr>
        <w:pStyle w:val="Listenabsatz"/>
        <w:numPr>
          <w:ilvl w:val="0"/>
          <w:numId w:val="34"/>
        </w:numPr>
      </w:pPr>
      <w:r>
        <w:t>Wahlschalter am Steuerpult auf Einzelbetrieb stellen und jeden Hebeböcke einzeln bis zum Ansprechen des unteren Endschalters absenken.</w:t>
      </w:r>
    </w:p>
    <w:p w:rsidR="00953838" w:rsidRDefault="00953838" w:rsidP="00953838">
      <w:pPr>
        <w:pStyle w:val="berschrift3"/>
      </w:pPr>
      <w:bookmarkStart w:id="26" w:name="_Toc357760224"/>
      <w:r>
        <w:t>4.5.7 Abrüsten</w:t>
      </w:r>
      <w:bookmarkEnd w:id="26"/>
    </w:p>
    <w:p w:rsidR="00953838" w:rsidRDefault="00953838" w:rsidP="00953838">
      <w:pPr>
        <w:pStyle w:val="Listenabsatz"/>
        <w:numPr>
          <w:ilvl w:val="0"/>
          <w:numId w:val="36"/>
        </w:numPr>
        <w:spacing w:after="0"/>
      </w:pPr>
      <w:r>
        <w:t>Wenn alle Hebeböcke auf den unteren Endschalter angefahrenen sind, können diese anschließend durch Betätigung des Hauptschalters stillgelegt und bei Bedarf von der Steckdose getrennt werden.</w:t>
      </w:r>
    </w:p>
    <w:p w:rsidR="00953838" w:rsidRDefault="00953838" w:rsidP="00953838">
      <w:pPr>
        <w:pStyle w:val="Listenabsatz"/>
        <w:numPr>
          <w:ilvl w:val="0"/>
          <w:numId w:val="36"/>
        </w:numPr>
      </w:pPr>
      <w:r>
        <w:t>Die Hebeböcke dann mittels der Hubhydrauliklenkdeichsel anheben und vom Fahrzeug wegschieben, damit dieses weggefahren werden kann.</w:t>
      </w:r>
    </w:p>
    <w:p w:rsidR="00953838" w:rsidRDefault="00953838" w:rsidP="00953838">
      <w:pPr>
        <w:pStyle w:val="berschrift3"/>
      </w:pPr>
      <w:bookmarkStart w:id="27" w:name="_Toc357760225"/>
      <w:r>
        <w:lastRenderedPageBreak/>
        <w:t>4.5.8 Kurzbetriebsanleitung</w:t>
      </w:r>
      <w:bookmarkEnd w:id="27"/>
    </w:p>
    <w:p w:rsidR="00953838" w:rsidRDefault="00953838" w:rsidP="00953838">
      <w:pPr>
        <w:pStyle w:val="Listenabsatz"/>
        <w:numPr>
          <w:ilvl w:val="0"/>
          <w:numId w:val="37"/>
        </w:numPr>
      </w:pPr>
      <w:r>
        <w:t>Ansetzen:</w:t>
      </w:r>
      <w:r>
        <w:br/>
        <w:t>Am Steuerkasten den Wahlschalter auf Einzelbetrieb stellen. Anschließend alle Hebeböcke einrichten und Hochfahren, bis der Fahrzeugaufnahmepunkt erreicht ist und der Hebevorgang durch die Sensoren in der Aufnahme automatisch gestoppt wird. Wenn alle Hebeböcke eingerichtet sind ist die Anlage bereit zum Synchronbetrieb. An den Leuchten kann man erkennen ob alle Lastansetzschalter geschaltet haben.</w:t>
      </w:r>
    </w:p>
    <w:p w:rsidR="00953838" w:rsidRDefault="00953838" w:rsidP="00953838">
      <w:pPr>
        <w:pStyle w:val="Listenabsatz"/>
        <w:numPr>
          <w:ilvl w:val="0"/>
          <w:numId w:val="37"/>
        </w:numPr>
      </w:pPr>
      <w:r>
        <w:t>Synchronfahrt " Heben":</w:t>
      </w:r>
      <w:r>
        <w:tab/>
      </w:r>
      <w:r>
        <w:br/>
        <w:t>Wahlschalter am Steuerpult auf Synchronbetrieb stellen und durch Auswahl der Hebeböcke am Steuerpult aktivieren. Mit der Drucktaste "Heben" am Steuerpult kann die Synchronfahrt gestartet werden. Der Hubvorgang wird beim Erreichen der maximalen Hubhöhe automatisch gestoppt.</w:t>
      </w:r>
    </w:p>
    <w:p w:rsidR="00953838" w:rsidRDefault="00953838" w:rsidP="00953838">
      <w:pPr>
        <w:pStyle w:val="Listenabsatz"/>
        <w:numPr>
          <w:ilvl w:val="0"/>
          <w:numId w:val="37"/>
        </w:numPr>
      </w:pPr>
      <w:r>
        <w:t>Option: Hebeböcke ausschalten:</w:t>
      </w:r>
      <w:r>
        <w:tab/>
      </w:r>
      <w:r>
        <w:br/>
        <w:t>Durch Betätigung der Hauptschalter an den jeweiligen Hebeböcken wird die</w:t>
      </w:r>
      <w:r w:rsidR="00BC4316">
        <w:t xml:space="preserve"> </w:t>
      </w:r>
      <w:r>
        <w:t>Hebeanlage ausgeschaltet.</w:t>
      </w:r>
      <w:r w:rsidR="00BC4316">
        <w:t xml:space="preserve"> </w:t>
      </w:r>
    </w:p>
    <w:p w:rsidR="00953838" w:rsidRDefault="00953838" w:rsidP="00953838">
      <w:pPr>
        <w:pStyle w:val="Listenabsatz"/>
        <w:numPr>
          <w:ilvl w:val="0"/>
          <w:numId w:val="37"/>
        </w:numPr>
      </w:pPr>
      <w:r>
        <w:t>Option: Hebeböcke einschalten:</w:t>
      </w:r>
      <w:r w:rsidR="00BC4316">
        <w:tab/>
      </w:r>
      <w:r w:rsidR="00BC4316">
        <w:br/>
      </w:r>
      <w:r>
        <w:t>Zuerst Hauptschalter auf allen gewünschten Hebeböcken einschalten, dann</w:t>
      </w:r>
      <w:r w:rsidR="00BC4316">
        <w:t xml:space="preserve"> </w:t>
      </w:r>
      <w:r>
        <w:t>Hauptschalter auf dem Steuerpult einschalten.</w:t>
      </w:r>
    </w:p>
    <w:p w:rsidR="00953838" w:rsidRDefault="00953838" w:rsidP="00953838">
      <w:pPr>
        <w:pStyle w:val="Listenabsatz"/>
        <w:numPr>
          <w:ilvl w:val="0"/>
          <w:numId w:val="37"/>
        </w:numPr>
      </w:pPr>
      <w:r>
        <w:t>Synchronfahrt "Senken":</w:t>
      </w:r>
      <w:r w:rsidR="00BC4316">
        <w:tab/>
      </w:r>
      <w:r w:rsidR="00BC4316">
        <w:br/>
      </w:r>
      <w:r>
        <w:t>Mit der Drucktaste "Senken" am Steuerpult kann die Synchronfahrt "Senken" gestartet</w:t>
      </w:r>
      <w:r w:rsidR="00BC4316">
        <w:t xml:space="preserve"> </w:t>
      </w:r>
      <w:r>
        <w:t>werden. Wenn das Fahrzeug die Schienen erreicht hat und ein Lastaufnahmesensor</w:t>
      </w:r>
      <w:r w:rsidR="00BC4316">
        <w:t xml:space="preserve"> </w:t>
      </w:r>
      <w:r>
        <w:t>frei wird, stoppt der Senkvorgang automatisch.</w:t>
      </w:r>
    </w:p>
    <w:p w:rsidR="00953838" w:rsidRDefault="00953838" w:rsidP="00953838">
      <w:pPr>
        <w:pStyle w:val="Listenabsatz"/>
        <w:numPr>
          <w:ilvl w:val="0"/>
          <w:numId w:val="37"/>
        </w:numPr>
      </w:pPr>
      <w:r>
        <w:t>Absenken in unterste Endstellung und Hebebock herausfahren:</w:t>
      </w:r>
      <w:r w:rsidR="00BC4316">
        <w:tab/>
      </w:r>
      <w:r w:rsidR="00BC4316">
        <w:br/>
      </w:r>
      <w:r>
        <w:t>Durch umschalten in den Einzelbetrieb können die Lastaufnahmen einzeln durch</w:t>
      </w:r>
      <w:r w:rsidR="00BC4316">
        <w:t xml:space="preserve"> </w:t>
      </w:r>
      <w:r>
        <w:t>betätigen der Taste "Senken" an den einzelnen Hebeböcken nach unten gefahren</w:t>
      </w:r>
      <w:r w:rsidR="00BC4316">
        <w:t xml:space="preserve"> </w:t>
      </w:r>
      <w:r>
        <w:t>werden, bis der untere Endschalter automatisch ausschaltet. Dann mittels der</w:t>
      </w:r>
      <w:r w:rsidR="00BC4316">
        <w:t xml:space="preserve"> </w:t>
      </w:r>
      <w:r>
        <w:t>Hubhydrauliklenkdeichsel die Hebeböcke vom Fahrzeug wegschieben, damit dieses</w:t>
      </w:r>
      <w:r w:rsidR="00BC4316">
        <w:t xml:space="preserve"> </w:t>
      </w:r>
      <w:r>
        <w:t>weggefahren werden kann.</w:t>
      </w:r>
    </w:p>
    <w:p w:rsidR="00BC4316" w:rsidRDefault="00953838" w:rsidP="00953838">
      <w:pPr>
        <w:pStyle w:val="Listenabsatz"/>
        <w:numPr>
          <w:ilvl w:val="0"/>
          <w:numId w:val="37"/>
        </w:numPr>
      </w:pPr>
      <w:r>
        <w:t>Hebeböcke ausschalten:</w:t>
      </w:r>
      <w:r w:rsidR="00BC4316">
        <w:tab/>
      </w:r>
      <w:r w:rsidR="00BC4316">
        <w:br/>
      </w:r>
      <w:r>
        <w:t>Durch Betätigung der Hauptschalter an den jeweiligen Hebeböcken wird die</w:t>
      </w:r>
      <w:r w:rsidR="00BC4316">
        <w:t xml:space="preserve"> </w:t>
      </w:r>
      <w:r>
        <w:t>Hebeanlage ausgeschaltet.</w:t>
      </w:r>
    </w:p>
    <w:p w:rsidR="00BC4316" w:rsidRDefault="00BC4316" w:rsidP="00BC4316">
      <w:pPr>
        <w:rPr>
          <w:rFonts w:ascii="Myriad Pro" w:eastAsia="Myriad Pro" w:hAnsi="Myriad Pro" w:cs="Myriad Pro"/>
          <w:lang w:eastAsia="ar-SA"/>
        </w:rPr>
      </w:pPr>
      <w:r>
        <w:br w:type="page"/>
      </w:r>
    </w:p>
    <w:p w:rsidR="00953838" w:rsidRDefault="00BC4316" w:rsidP="00BC4316">
      <w:pPr>
        <w:pStyle w:val="berschrift3"/>
      </w:pPr>
      <w:bookmarkStart w:id="28" w:name="_Toc357760226"/>
      <w:r>
        <w:lastRenderedPageBreak/>
        <w:t>4.5.9 Kurzgefasste Betriebsanleitung</w:t>
      </w:r>
      <w:bookmarkEnd w:id="28"/>
    </w:p>
    <w:p w:rsidR="00BC4316" w:rsidRDefault="00BC4316" w:rsidP="00BC4316">
      <w:r>
        <w:t>An der Hebebockanlage muss immer eine kurzgefasste Betriebsanleitung mit nachstehendem Inhalt sichtbar sein:</w:t>
      </w:r>
    </w:p>
    <w:p w:rsidR="00BC4316" w:rsidRDefault="00BC4316" w:rsidP="00BC4316">
      <w:pPr>
        <w:pStyle w:val="Listenabsatz"/>
        <w:numPr>
          <w:ilvl w:val="0"/>
          <w:numId w:val="38"/>
        </w:numPr>
      </w:pPr>
      <w:r>
        <w:t>Bedienen der Hebebühne nur durch befugte Personen.</w:t>
      </w:r>
    </w:p>
    <w:p w:rsidR="00BC4316" w:rsidRDefault="00BC4316" w:rsidP="00BC4316">
      <w:pPr>
        <w:pStyle w:val="Listenabsatz"/>
        <w:numPr>
          <w:ilvl w:val="0"/>
          <w:numId w:val="38"/>
        </w:numPr>
      </w:pPr>
      <w:r>
        <w:t>Beachtung der ausführlichen Betriebsanleitung, insbesondere hinsichtlich des Verhaltens im Störfall.</w:t>
      </w:r>
    </w:p>
    <w:p w:rsidR="00BC4316" w:rsidRDefault="00BC4316" w:rsidP="00BC4316">
      <w:pPr>
        <w:pStyle w:val="Listenabsatz"/>
        <w:numPr>
          <w:ilvl w:val="0"/>
          <w:numId w:val="38"/>
        </w:numPr>
      </w:pPr>
      <w:r>
        <w:t>Sicherung ortsveränderlicher und fahrbarer Hebebühnen gegen unbeabsichtigte Bedienung.</w:t>
      </w:r>
    </w:p>
    <w:p w:rsidR="00BC4316" w:rsidRDefault="00BC4316" w:rsidP="00BC4316">
      <w:pPr>
        <w:pStyle w:val="Listenabsatz"/>
        <w:numPr>
          <w:ilvl w:val="0"/>
          <w:numId w:val="38"/>
        </w:numPr>
      </w:pPr>
      <w:r>
        <w:t>Freihalten des Bewegungsbereichs der Last und der Lastaufnahmemittel von Hindernissen.</w:t>
      </w:r>
    </w:p>
    <w:p w:rsidR="00BC4316" w:rsidRDefault="00BC4316" w:rsidP="00BC4316">
      <w:pPr>
        <w:pStyle w:val="Listenabsatz"/>
        <w:numPr>
          <w:ilvl w:val="0"/>
          <w:numId w:val="38"/>
        </w:numPr>
      </w:pPr>
      <w:r>
        <w:t>Hinweise auf Kontrolle der sicheren Lastaufnahme und das Gebot, die sichere Fahrzeugaufnahme nach kurzem Freiheben des Fahrzeuges zu kontrollieren.</w:t>
      </w:r>
    </w:p>
    <w:p w:rsidR="00BC4316" w:rsidRDefault="00BC4316" w:rsidP="00BC4316">
      <w:pPr>
        <w:pStyle w:val="Listenabsatz"/>
        <w:numPr>
          <w:ilvl w:val="0"/>
          <w:numId w:val="38"/>
        </w:numPr>
      </w:pPr>
      <w:r>
        <w:t>Gebot der Beobachtung von Last und Lastaufnahmemittel während aller Bewegungen der Hebebühne durch die Bedienungspersonen.</w:t>
      </w:r>
    </w:p>
    <w:p w:rsidR="00BC4316" w:rsidRDefault="00BC4316" w:rsidP="00BC4316">
      <w:pPr>
        <w:pStyle w:val="Listenabsatz"/>
        <w:numPr>
          <w:ilvl w:val="0"/>
          <w:numId w:val="38"/>
        </w:numPr>
      </w:pPr>
      <w:r>
        <w:t>Verbot des Aufenthaltes von Personen im Bewegungsbereich von Last und Lastaufnahmemitteln während der Bewegung.</w:t>
      </w:r>
    </w:p>
    <w:p w:rsidR="00BC4316" w:rsidRDefault="00BC4316" w:rsidP="00BC4316">
      <w:pPr>
        <w:pStyle w:val="Listenabsatz"/>
        <w:numPr>
          <w:ilvl w:val="0"/>
          <w:numId w:val="38"/>
        </w:numPr>
      </w:pPr>
      <w:r>
        <w:t>Verbot des Hochkletterns an angehobener Last oder angehobenen Lastaufnahmemittel, sofern kein spezieller Zugang vorgesehen ist.</w:t>
      </w:r>
    </w:p>
    <w:p w:rsidR="00BC4316" w:rsidRDefault="00BC4316" w:rsidP="00BC4316">
      <w:pPr>
        <w:pStyle w:val="berschrift3"/>
      </w:pPr>
      <w:bookmarkStart w:id="29" w:name="_Toc357760227"/>
      <w:r>
        <w:t>4.</w:t>
      </w:r>
      <w:r w:rsidRPr="00BC4316">
        <w:t xml:space="preserve">5.10 </w:t>
      </w:r>
      <w:proofErr w:type="spellStart"/>
      <w:r w:rsidRPr="00BC4316">
        <w:t>Außerbetriebnahme</w:t>
      </w:r>
      <w:proofErr w:type="spellEnd"/>
      <w:r w:rsidRPr="00BC4316">
        <w:t xml:space="preserve"> der Hebebockanlage</w:t>
      </w:r>
      <w:bookmarkEnd w:id="29"/>
    </w:p>
    <w:p w:rsidR="00BC4316" w:rsidRDefault="00BC4316" w:rsidP="00BC4316">
      <w:r>
        <w:t>Im Falle längerer Außerbetriebssetzung, oder in dem Fall, wenn die sichere Funktion der Bühne aus irgendeinem Grund nicht gewährleistet ist, muss die Hebebühne außer Betrieb gesetzt und von der Einspeisung getrennt werden.</w:t>
      </w:r>
    </w:p>
    <w:p w:rsidR="00BC4316" w:rsidRDefault="00BC4316" w:rsidP="00BC4316">
      <w:pPr>
        <w:pStyle w:val="Listenabsatz"/>
        <w:numPr>
          <w:ilvl w:val="0"/>
          <w:numId w:val="39"/>
        </w:numPr>
      </w:pPr>
      <w:r>
        <w:t>An den Bedienungsteilen die Hauptschalter in ,,O" Position stellen.</w:t>
      </w:r>
    </w:p>
    <w:p w:rsidR="00BC4316" w:rsidRDefault="00BC4316" w:rsidP="00BC4316">
      <w:pPr>
        <w:pStyle w:val="Listenabsatz"/>
        <w:numPr>
          <w:ilvl w:val="0"/>
          <w:numId w:val="39"/>
        </w:numPr>
      </w:pPr>
      <w:r>
        <w:t>Anlage vom elektrischen Netz trennen.</w:t>
      </w:r>
    </w:p>
    <w:p w:rsidR="00BC4316" w:rsidRDefault="00BC4316" w:rsidP="00BC4316">
      <w:pPr>
        <w:pStyle w:val="Listenabsatz"/>
        <w:numPr>
          <w:ilvl w:val="0"/>
          <w:numId w:val="39"/>
        </w:numPr>
      </w:pPr>
      <w:r>
        <w:t>Sicherstellen, dass Unbefugte die Hebebockanlage nicht benutzen können.</w:t>
      </w:r>
    </w:p>
    <w:p w:rsidR="00BC4316" w:rsidRDefault="00BC4316" w:rsidP="00BC4316">
      <w:pPr>
        <w:pStyle w:val="berschrift2"/>
      </w:pPr>
      <w:bookmarkStart w:id="30" w:name="_Toc357760228"/>
      <w:r>
        <w:t>4.6 Wartung und Reparatur</w:t>
      </w:r>
      <w:bookmarkEnd w:id="30"/>
    </w:p>
    <w:p w:rsidR="00BC4316" w:rsidRDefault="00BC4316" w:rsidP="00BC4316">
      <w:r>
        <w:t xml:space="preserve">Der Benutzer ist verpflichtet, ein </w:t>
      </w:r>
      <w:proofErr w:type="spellStart"/>
      <w:r>
        <w:t>Prüfbuch</w:t>
      </w:r>
      <w:proofErr w:type="spellEnd"/>
      <w:r>
        <w:t xml:space="preserve"> über die Hebebockanlage zu führen. Ab der ersten Inbetriebnahme sind alle Prüfungen, etwaige Reparaturen, Teiletausch, Störungen, bzw. Ereignisse, die auf eine Störung deuten ins </w:t>
      </w:r>
      <w:proofErr w:type="spellStart"/>
      <w:r>
        <w:t>Prüfbuch</w:t>
      </w:r>
      <w:proofErr w:type="spellEnd"/>
      <w:r>
        <w:t xml:space="preserve"> einzutragen.</w:t>
      </w:r>
    </w:p>
    <w:p w:rsidR="00BC4316" w:rsidRDefault="00BC4316" w:rsidP="00BC4316">
      <w:pPr>
        <w:pStyle w:val="berschrift3"/>
      </w:pPr>
      <w:bookmarkStart w:id="31" w:name="_Toc357760229"/>
      <w:r>
        <w:t>4.6.1 Grundsätzliche Kontrollen: täglich</w:t>
      </w:r>
      <w:bookmarkEnd w:id="31"/>
    </w:p>
    <w:p w:rsidR="00BC4316" w:rsidRDefault="00BC4316" w:rsidP="00BC4316">
      <w:pPr>
        <w:pStyle w:val="Listenabsatz"/>
        <w:numPr>
          <w:ilvl w:val="0"/>
          <w:numId w:val="40"/>
        </w:numPr>
      </w:pPr>
      <w:r>
        <w:t>Visuelle Kontrolle der Stahlkonstruktion (Schäden, Deformationen, Risse, lockere Verbindungen etc.).</w:t>
      </w:r>
    </w:p>
    <w:p w:rsidR="00BC4316" w:rsidRDefault="00BC4316" w:rsidP="00BC4316">
      <w:pPr>
        <w:pStyle w:val="Listenabsatz"/>
        <w:numPr>
          <w:ilvl w:val="0"/>
          <w:numId w:val="40"/>
        </w:numPr>
      </w:pPr>
      <w:r>
        <w:t>Visuelle Prüfung der allgemeinen Funktionen auf Beschädigungen (Druckknöpfe, Fahrtrichtungen, Abschaltung, etc.).</w:t>
      </w:r>
    </w:p>
    <w:p w:rsidR="00BC4316" w:rsidRDefault="00BC4316" w:rsidP="00BC4316">
      <w:pPr>
        <w:pStyle w:val="Listenabsatz"/>
        <w:numPr>
          <w:ilvl w:val="0"/>
          <w:numId w:val="40"/>
        </w:numPr>
      </w:pPr>
      <w:r>
        <w:lastRenderedPageBreak/>
        <w:t>Kontrolle der Stecker und Leitungen visuell auf äußere Schäden. Schadhafte Teile sind sofort zu ersetzen.</w:t>
      </w:r>
    </w:p>
    <w:p w:rsidR="00BC4316" w:rsidRDefault="00BC4316" w:rsidP="00BC4316">
      <w:pPr>
        <w:pStyle w:val="berschrift3"/>
      </w:pPr>
      <w:bookmarkStart w:id="32" w:name="_Toc357760230"/>
      <w:r>
        <w:t>4.6.2 Halbjährliche Kontrolle</w:t>
      </w:r>
      <w:bookmarkEnd w:id="32"/>
    </w:p>
    <w:p w:rsidR="00BC4316" w:rsidRDefault="00BC4316" w:rsidP="00BC4316">
      <w:pPr>
        <w:pStyle w:val="Listenabsatz"/>
        <w:numPr>
          <w:ilvl w:val="0"/>
          <w:numId w:val="41"/>
        </w:numPr>
      </w:pPr>
      <w:r w:rsidRPr="00BC4316">
        <w:t>Durchführung einer Kontrolle nach den täglichen grundsätzlichen Kontrollpunkten 1 -3</w:t>
      </w:r>
    </w:p>
    <w:p w:rsidR="00BC4316" w:rsidRDefault="00BC4316" w:rsidP="00BC4316">
      <w:pPr>
        <w:pStyle w:val="Listenabsatz"/>
        <w:numPr>
          <w:ilvl w:val="0"/>
          <w:numId w:val="41"/>
        </w:numPr>
      </w:pPr>
      <w:r w:rsidRPr="00BC4316">
        <w:t>Kontrolle der Schmierung der Getriebelager und der Spindel.</w:t>
      </w:r>
    </w:p>
    <w:tbl>
      <w:tblPr>
        <w:tblStyle w:val="Tabellenraster"/>
        <w:tblW w:w="0" w:type="auto"/>
        <w:tblLook w:val="04A0" w:firstRow="1" w:lastRow="0" w:firstColumn="1" w:lastColumn="0" w:noHBand="0" w:noVBand="1"/>
      </w:tblPr>
      <w:tblGrid>
        <w:gridCol w:w="1535"/>
        <w:gridCol w:w="1535"/>
        <w:gridCol w:w="1535"/>
        <w:gridCol w:w="1535"/>
        <w:gridCol w:w="1536"/>
        <w:gridCol w:w="1536"/>
      </w:tblGrid>
      <w:tr w:rsidR="00BC4316" w:rsidTr="00BC4316">
        <w:tc>
          <w:tcPr>
            <w:tcW w:w="9212" w:type="dxa"/>
            <w:gridSpan w:val="6"/>
            <w:vAlign w:val="center"/>
          </w:tcPr>
          <w:p w:rsidR="00BC4316" w:rsidRDefault="00BC4316" w:rsidP="00BC4316">
            <w:pPr>
              <w:jc w:val="center"/>
            </w:pPr>
            <w:r>
              <w:t>Hebebocknummer / Abstand in mm</w:t>
            </w:r>
          </w:p>
        </w:tc>
      </w:tr>
      <w:tr w:rsidR="00BC4316" w:rsidTr="0023038B">
        <w:tc>
          <w:tcPr>
            <w:tcW w:w="1535" w:type="dxa"/>
            <w:shd w:val="clear" w:color="auto" w:fill="BFBFBF" w:themeFill="background1" w:themeFillShade="BF"/>
            <w:vAlign w:val="center"/>
          </w:tcPr>
          <w:p w:rsidR="00BC4316" w:rsidRDefault="00BC4316" w:rsidP="00BC4316">
            <w:pPr>
              <w:jc w:val="center"/>
            </w:pPr>
            <w:r>
              <w:t>1</w:t>
            </w:r>
          </w:p>
        </w:tc>
        <w:tc>
          <w:tcPr>
            <w:tcW w:w="1535" w:type="dxa"/>
            <w:shd w:val="clear" w:color="auto" w:fill="BFBFBF" w:themeFill="background1" w:themeFillShade="BF"/>
            <w:vAlign w:val="center"/>
          </w:tcPr>
          <w:p w:rsidR="00BC4316" w:rsidRDefault="00BC4316" w:rsidP="00BC4316">
            <w:pPr>
              <w:jc w:val="center"/>
            </w:pPr>
            <w:r>
              <w:t>2</w:t>
            </w:r>
          </w:p>
        </w:tc>
        <w:tc>
          <w:tcPr>
            <w:tcW w:w="1535" w:type="dxa"/>
            <w:shd w:val="clear" w:color="auto" w:fill="BFBFBF" w:themeFill="background1" w:themeFillShade="BF"/>
            <w:vAlign w:val="center"/>
          </w:tcPr>
          <w:p w:rsidR="00BC4316" w:rsidRDefault="00BC4316" w:rsidP="00BC4316">
            <w:pPr>
              <w:jc w:val="center"/>
            </w:pPr>
            <w:r>
              <w:t>3</w:t>
            </w:r>
          </w:p>
        </w:tc>
        <w:tc>
          <w:tcPr>
            <w:tcW w:w="1535" w:type="dxa"/>
            <w:shd w:val="clear" w:color="auto" w:fill="BFBFBF" w:themeFill="background1" w:themeFillShade="BF"/>
            <w:vAlign w:val="center"/>
          </w:tcPr>
          <w:p w:rsidR="00BC4316" w:rsidRDefault="00BC4316" w:rsidP="00BC4316">
            <w:pPr>
              <w:jc w:val="center"/>
            </w:pPr>
            <w:r>
              <w:t>4</w:t>
            </w:r>
          </w:p>
        </w:tc>
        <w:tc>
          <w:tcPr>
            <w:tcW w:w="1536" w:type="dxa"/>
            <w:shd w:val="clear" w:color="auto" w:fill="BFBFBF" w:themeFill="background1" w:themeFillShade="BF"/>
            <w:vAlign w:val="center"/>
          </w:tcPr>
          <w:p w:rsidR="00BC4316" w:rsidRDefault="00BC4316" w:rsidP="00BC4316">
            <w:pPr>
              <w:jc w:val="center"/>
            </w:pPr>
            <w:r>
              <w:t>5</w:t>
            </w:r>
          </w:p>
        </w:tc>
        <w:tc>
          <w:tcPr>
            <w:tcW w:w="1536" w:type="dxa"/>
            <w:shd w:val="clear" w:color="auto" w:fill="BFBFBF" w:themeFill="background1" w:themeFillShade="BF"/>
            <w:vAlign w:val="center"/>
          </w:tcPr>
          <w:p w:rsidR="00BC4316" w:rsidRDefault="00BC4316" w:rsidP="00BC4316">
            <w:pPr>
              <w:jc w:val="center"/>
            </w:pPr>
            <w:r>
              <w:t>6</w:t>
            </w:r>
          </w:p>
        </w:tc>
      </w:tr>
      <w:tr w:rsidR="00BC4316" w:rsidTr="00BC4316">
        <w:tc>
          <w:tcPr>
            <w:tcW w:w="1535" w:type="dxa"/>
          </w:tcPr>
          <w:p w:rsidR="00BC4316" w:rsidRDefault="00BC4316" w:rsidP="00BC4316"/>
        </w:tc>
        <w:tc>
          <w:tcPr>
            <w:tcW w:w="1535" w:type="dxa"/>
          </w:tcPr>
          <w:p w:rsidR="00BC4316" w:rsidRDefault="00BC4316" w:rsidP="00BC4316"/>
        </w:tc>
        <w:tc>
          <w:tcPr>
            <w:tcW w:w="1535" w:type="dxa"/>
          </w:tcPr>
          <w:p w:rsidR="00BC4316" w:rsidRDefault="00BC4316" w:rsidP="00BC4316"/>
        </w:tc>
        <w:tc>
          <w:tcPr>
            <w:tcW w:w="1535" w:type="dxa"/>
          </w:tcPr>
          <w:p w:rsidR="00BC4316" w:rsidRDefault="00BC4316" w:rsidP="00BC4316"/>
        </w:tc>
        <w:tc>
          <w:tcPr>
            <w:tcW w:w="1536" w:type="dxa"/>
          </w:tcPr>
          <w:p w:rsidR="00BC4316" w:rsidRDefault="00BC4316" w:rsidP="00BC4316"/>
        </w:tc>
        <w:tc>
          <w:tcPr>
            <w:tcW w:w="1536" w:type="dxa"/>
          </w:tcPr>
          <w:p w:rsidR="00BC4316" w:rsidRDefault="00BC4316" w:rsidP="00BC4316"/>
        </w:tc>
      </w:tr>
      <w:tr w:rsidR="00BC4316" w:rsidTr="00BC4316">
        <w:tc>
          <w:tcPr>
            <w:tcW w:w="9212" w:type="dxa"/>
            <w:gridSpan w:val="6"/>
            <w:vAlign w:val="center"/>
          </w:tcPr>
          <w:p w:rsidR="00BC4316" w:rsidRDefault="00BC4316" w:rsidP="00BC4316">
            <w:pPr>
              <w:jc w:val="center"/>
            </w:pPr>
            <w:r>
              <w:t>bei folgenden Werten zu tauschen (zugelassener Verschleiß 1,5 mm)</w:t>
            </w:r>
          </w:p>
        </w:tc>
      </w:tr>
      <w:tr w:rsidR="00BC4316" w:rsidTr="0023038B">
        <w:tc>
          <w:tcPr>
            <w:tcW w:w="1535" w:type="dxa"/>
            <w:shd w:val="clear" w:color="auto" w:fill="BFBFBF" w:themeFill="background1" w:themeFillShade="BF"/>
            <w:vAlign w:val="center"/>
          </w:tcPr>
          <w:p w:rsidR="00BC4316" w:rsidRDefault="00BC4316" w:rsidP="00BC4316">
            <w:pPr>
              <w:jc w:val="center"/>
            </w:pPr>
            <w:r>
              <w:t>1</w:t>
            </w:r>
          </w:p>
        </w:tc>
        <w:tc>
          <w:tcPr>
            <w:tcW w:w="1535" w:type="dxa"/>
            <w:shd w:val="clear" w:color="auto" w:fill="BFBFBF" w:themeFill="background1" w:themeFillShade="BF"/>
            <w:vAlign w:val="center"/>
          </w:tcPr>
          <w:p w:rsidR="00BC4316" w:rsidRDefault="00BC4316" w:rsidP="00BC4316">
            <w:pPr>
              <w:jc w:val="center"/>
            </w:pPr>
            <w:r>
              <w:t>2</w:t>
            </w:r>
          </w:p>
        </w:tc>
        <w:tc>
          <w:tcPr>
            <w:tcW w:w="1535" w:type="dxa"/>
            <w:shd w:val="clear" w:color="auto" w:fill="BFBFBF" w:themeFill="background1" w:themeFillShade="BF"/>
            <w:vAlign w:val="center"/>
          </w:tcPr>
          <w:p w:rsidR="00BC4316" w:rsidRDefault="00BC4316" w:rsidP="00BC4316">
            <w:pPr>
              <w:jc w:val="center"/>
            </w:pPr>
            <w:r>
              <w:t>3</w:t>
            </w:r>
          </w:p>
        </w:tc>
        <w:tc>
          <w:tcPr>
            <w:tcW w:w="1535" w:type="dxa"/>
            <w:shd w:val="clear" w:color="auto" w:fill="BFBFBF" w:themeFill="background1" w:themeFillShade="BF"/>
            <w:vAlign w:val="center"/>
          </w:tcPr>
          <w:p w:rsidR="00BC4316" w:rsidRDefault="00BC4316" w:rsidP="00BC4316">
            <w:pPr>
              <w:jc w:val="center"/>
            </w:pPr>
            <w:r>
              <w:t>4</w:t>
            </w:r>
          </w:p>
        </w:tc>
        <w:tc>
          <w:tcPr>
            <w:tcW w:w="1536" w:type="dxa"/>
            <w:shd w:val="clear" w:color="auto" w:fill="BFBFBF" w:themeFill="background1" w:themeFillShade="BF"/>
            <w:vAlign w:val="center"/>
          </w:tcPr>
          <w:p w:rsidR="00BC4316" w:rsidRDefault="00BC4316" w:rsidP="00BC4316">
            <w:pPr>
              <w:jc w:val="center"/>
            </w:pPr>
            <w:r>
              <w:t>5</w:t>
            </w:r>
          </w:p>
        </w:tc>
        <w:tc>
          <w:tcPr>
            <w:tcW w:w="1536" w:type="dxa"/>
            <w:shd w:val="clear" w:color="auto" w:fill="BFBFBF" w:themeFill="background1" w:themeFillShade="BF"/>
            <w:vAlign w:val="center"/>
          </w:tcPr>
          <w:p w:rsidR="00BC4316" w:rsidRDefault="00BC4316" w:rsidP="00BC4316">
            <w:pPr>
              <w:jc w:val="center"/>
            </w:pPr>
            <w:r>
              <w:t>6</w:t>
            </w:r>
          </w:p>
        </w:tc>
      </w:tr>
      <w:tr w:rsidR="00BC4316" w:rsidTr="00BC4316">
        <w:tc>
          <w:tcPr>
            <w:tcW w:w="1535" w:type="dxa"/>
          </w:tcPr>
          <w:p w:rsidR="00BC4316" w:rsidRDefault="00BC4316" w:rsidP="00BC4316"/>
        </w:tc>
        <w:tc>
          <w:tcPr>
            <w:tcW w:w="1535" w:type="dxa"/>
          </w:tcPr>
          <w:p w:rsidR="00BC4316" w:rsidRDefault="00BC4316" w:rsidP="00BC4316"/>
        </w:tc>
        <w:tc>
          <w:tcPr>
            <w:tcW w:w="1535" w:type="dxa"/>
          </w:tcPr>
          <w:p w:rsidR="00BC4316" w:rsidRDefault="00BC4316" w:rsidP="00BC4316"/>
        </w:tc>
        <w:tc>
          <w:tcPr>
            <w:tcW w:w="1535" w:type="dxa"/>
          </w:tcPr>
          <w:p w:rsidR="00BC4316" w:rsidRDefault="00BC4316" w:rsidP="00BC4316"/>
        </w:tc>
        <w:tc>
          <w:tcPr>
            <w:tcW w:w="1536" w:type="dxa"/>
          </w:tcPr>
          <w:p w:rsidR="00BC4316" w:rsidRDefault="00BC4316" w:rsidP="00BC4316"/>
        </w:tc>
        <w:tc>
          <w:tcPr>
            <w:tcW w:w="1536" w:type="dxa"/>
          </w:tcPr>
          <w:p w:rsidR="00BC4316" w:rsidRDefault="00BC4316" w:rsidP="00BC4316"/>
        </w:tc>
      </w:tr>
    </w:tbl>
    <w:p w:rsidR="00BC4316" w:rsidRDefault="0023038B" w:rsidP="0023038B">
      <w:pPr>
        <w:pStyle w:val="Listenabsatz"/>
        <w:numPr>
          <w:ilvl w:val="0"/>
          <w:numId w:val="41"/>
        </w:numPr>
        <w:spacing w:before="240"/>
      </w:pPr>
      <w:r>
        <w:t>Elektrische Sicherheitsendschalterkontrolle (Funktionstüchtigkeit der Schalter und Sensoren).</w:t>
      </w:r>
    </w:p>
    <w:p w:rsidR="0023038B" w:rsidRDefault="0023038B" w:rsidP="0023038B">
      <w:pPr>
        <w:pStyle w:val="Listenabsatz"/>
        <w:numPr>
          <w:ilvl w:val="0"/>
          <w:numId w:val="41"/>
        </w:numPr>
        <w:spacing w:before="240"/>
      </w:pPr>
      <w:r>
        <w:t>Visuelle Kontrolle der elektrischen Leitungen der Anschlüsse und Bedienungselemente am Steuerpult.</w:t>
      </w:r>
    </w:p>
    <w:p w:rsidR="0023038B" w:rsidRDefault="0023038B" w:rsidP="0023038B">
      <w:pPr>
        <w:pStyle w:val="berschrift3"/>
      </w:pPr>
      <w:bookmarkStart w:id="33" w:name="_Toc357760231"/>
      <w:r>
        <w:t>4.6.3 Vorgeschriebene Jahreskontrollen</w:t>
      </w:r>
      <w:bookmarkEnd w:id="33"/>
    </w:p>
    <w:p w:rsidR="0023038B" w:rsidRDefault="0023038B" w:rsidP="0023038B">
      <w:r w:rsidRPr="0023038B">
        <w:t>Die Jahreskontrollen sind laut Vorschriften der Arbeitssicherheit durchzuführen.</w:t>
      </w:r>
    </w:p>
    <w:p w:rsidR="0023038B" w:rsidRDefault="0023038B" w:rsidP="0023038B">
      <w:pPr>
        <w:pStyle w:val="berschrift3"/>
      </w:pPr>
      <w:bookmarkStart w:id="34" w:name="_Toc357760232"/>
      <w:r>
        <w:t>4.6.4 Wartungsarbeiten und Reparaturen an der Hebebockanlage</w:t>
      </w:r>
      <w:bookmarkEnd w:id="34"/>
    </w:p>
    <w:p w:rsidR="0023038B" w:rsidRDefault="0023038B" w:rsidP="0023038B">
      <w:r>
        <w:t>Wartungs- und Reparaturarbeiten können nur nach Abschaltung der Leitungen vom elektrischen Netz erfolgen. Reparaturarbeiten sind ausschließlich durch Fachpersonal oder den Kundendienst zugelassen.</w:t>
      </w:r>
      <w:r>
        <w:br/>
        <w:t>Wartung und Reparatur elektrischer Teile sind nur von autorisiertem Fachpersonal zugelassen.</w:t>
      </w:r>
    </w:p>
    <w:p w:rsidR="0023038B" w:rsidRDefault="0023038B" w:rsidP="0023038B">
      <w:pPr>
        <w:pStyle w:val="berschrift3"/>
      </w:pPr>
      <w:bookmarkStart w:id="35" w:name="_Toc357760233"/>
      <w:r>
        <w:t>4.6.5 Schmierung</w:t>
      </w:r>
      <w:bookmarkEnd w:id="35"/>
    </w:p>
    <w:p w:rsidR="0023038B" w:rsidRDefault="0023038B" w:rsidP="0023038B">
      <w:pPr>
        <w:pStyle w:val="Listenabsatz"/>
        <w:numPr>
          <w:ilvl w:val="0"/>
          <w:numId w:val="43"/>
        </w:numPr>
      </w:pPr>
      <w:r w:rsidRPr="0023038B">
        <w:rPr>
          <w:b/>
        </w:rPr>
        <w:t>Spindel</w:t>
      </w:r>
      <w:r>
        <w:t xml:space="preserve">: Schmierung der Spindel nach entfernen der Spindelabdeckung wie folgt: Hubschlitten in unterste Stellung fahren und die Spindel mit einem Pinsel auf der kompletten Länge einfetten. Danach Spindel in die oberste Stellung fahren und genauso die Spindel komplett einfetten. Nach diesem Vorgang die Hebeanlage unbelastet einmal nach oben und einmal nach unten fahren. Anschließen die Spindel auf einen unterbrechungsfreien Fettfilm kontrollieren. Folgende Schmiermittel werden empfohlen: OEST Spezialfett BL2, </w:t>
      </w:r>
      <w:proofErr w:type="spellStart"/>
      <w:r>
        <w:t>Klüberplex</w:t>
      </w:r>
      <w:proofErr w:type="spellEnd"/>
      <w:r>
        <w:t xml:space="preserve"> BE 1 1-462 Spray in Kombination mit </w:t>
      </w:r>
      <w:proofErr w:type="spellStart"/>
      <w:r w:rsidRPr="0023038B">
        <w:t>Klüberpaste</w:t>
      </w:r>
      <w:proofErr w:type="spellEnd"/>
      <w:r w:rsidRPr="0023038B">
        <w:t xml:space="preserve"> 46 MR 401, Shell </w:t>
      </w:r>
      <w:proofErr w:type="spellStart"/>
      <w:r w:rsidRPr="0023038B">
        <w:t>Retinax</w:t>
      </w:r>
      <w:proofErr w:type="spellEnd"/>
      <w:r w:rsidRPr="0023038B">
        <w:t xml:space="preserve"> SDX, OMV </w:t>
      </w:r>
      <w:proofErr w:type="spellStart"/>
      <w:r w:rsidRPr="0023038B">
        <w:t>signum</w:t>
      </w:r>
      <w:proofErr w:type="spellEnd"/>
      <w:r w:rsidRPr="0023038B">
        <w:t xml:space="preserve"> SHX2- 1 00, </w:t>
      </w:r>
      <w:proofErr w:type="spellStart"/>
      <w:r w:rsidRPr="0023038B">
        <w:t>Castrol</w:t>
      </w:r>
      <w:proofErr w:type="spellEnd"/>
      <w:r w:rsidRPr="0023038B">
        <w:t xml:space="preserve"> LMX </w:t>
      </w:r>
      <w:proofErr w:type="spellStart"/>
      <w:r>
        <w:t>grease</w:t>
      </w:r>
      <w:proofErr w:type="spellEnd"/>
      <w:r>
        <w:t xml:space="preserve"> oder ähnlich Hochleistungs- mehrzweckfette für hohe Druck- und Temperaturbelastung. Nach dem Schmiervorgang die Spindelabdeckung wieder anbringen.</w:t>
      </w:r>
    </w:p>
    <w:p w:rsidR="0023038B" w:rsidRDefault="0023038B" w:rsidP="0023038B">
      <w:pPr>
        <w:pStyle w:val="Listenabsatz"/>
        <w:numPr>
          <w:ilvl w:val="0"/>
          <w:numId w:val="43"/>
        </w:numPr>
      </w:pPr>
      <w:r>
        <w:t xml:space="preserve">Die </w:t>
      </w:r>
      <w:r w:rsidRPr="0023038B">
        <w:rPr>
          <w:b/>
        </w:rPr>
        <w:t>Kugellagergehäuse</w:t>
      </w:r>
      <w:r>
        <w:t xml:space="preserve"> werden beim Hersteller entsprechend mit Lagerfett aufgefüllt. Kontrolle während der Jahresüberprüfung. Nach dem Entfernen der Spindelabdeckung können mittels Fettspray die Lager geschmiert werden.</w:t>
      </w:r>
    </w:p>
    <w:p w:rsidR="0023038B" w:rsidRDefault="0023038B" w:rsidP="0023038B">
      <w:pPr>
        <w:pStyle w:val="Listenabsatz"/>
        <w:numPr>
          <w:ilvl w:val="0"/>
          <w:numId w:val="43"/>
        </w:numPr>
      </w:pPr>
      <w:r>
        <w:t xml:space="preserve">Lagerung aller </w:t>
      </w:r>
      <w:r w:rsidRPr="0023038B">
        <w:rPr>
          <w:b/>
        </w:rPr>
        <w:t>Dreh-</w:t>
      </w:r>
      <w:r>
        <w:t xml:space="preserve"> bzw. </w:t>
      </w:r>
      <w:r w:rsidRPr="0023038B">
        <w:rPr>
          <w:b/>
        </w:rPr>
        <w:t>beweglicher Teile</w:t>
      </w:r>
      <w:r>
        <w:t xml:space="preserve"> monatlich auf Schmierung prüfen, nötigen falls Nachschmierung durchführen.</w:t>
      </w:r>
    </w:p>
    <w:p w:rsidR="0023038B" w:rsidRDefault="0023038B" w:rsidP="0023038B">
      <w:pPr>
        <w:pStyle w:val="Listenabsatz"/>
        <w:numPr>
          <w:ilvl w:val="0"/>
          <w:numId w:val="43"/>
        </w:numPr>
      </w:pPr>
      <w:r w:rsidRPr="0023038B">
        <w:rPr>
          <w:b/>
        </w:rPr>
        <w:lastRenderedPageBreak/>
        <w:t>Getriebe</w:t>
      </w:r>
      <w:r>
        <w:t xml:space="preserve">: Die Getriebe sind über die gesamte Lebensdauer wartungsfrei. Die Getriebe können bei Bedarf mit handelsüblichen </w:t>
      </w:r>
      <w:proofErr w:type="spellStart"/>
      <w:r>
        <w:t>Synthetiköl</w:t>
      </w:r>
      <w:proofErr w:type="spellEnd"/>
      <w:r>
        <w:t xml:space="preserve"> nachfüllen.</w:t>
      </w:r>
    </w:p>
    <w:p w:rsidR="0023038B" w:rsidRDefault="0023038B" w:rsidP="0023038B">
      <w:pPr>
        <w:pStyle w:val="berschrift2"/>
      </w:pPr>
      <w:bookmarkStart w:id="36" w:name="_Toc357760234"/>
      <w:r>
        <w:t>4.7 Sicherheitstechnische Vorschriften, verbotene Maßnahmen</w:t>
      </w:r>
      <w:bookmarkEnd w:id="36"/>
    </w:p>
    <w:p w:rsidR="0023038B" w:rsidRDefault="00CE2B7E" w:rsidP="00CE2B7E">
      <w:r>
        <w:t>Betrieb der Hebebockanlage ist nur auf entsprechendem Arbeitsplatz zugelassen. Gegen unbefugte Benützung muss die Hebebockanlage immer gut gesichert sein. Die Zuleitung elektrischer Leitungen dürfen nicht auf Zugkraft beansprucht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CE2B7E" w:rsidTr="00CE2B7E">
        <w:trPr>
          <w:trHeight w:val="1185"/>
        </w:trPr>
        <w:tc>
          <w:tcPr>
            <w:tcW w:w="1474" w:type="dxa"/>
            <w:shd w:val="clear" w:color="auto" w:fill="FFFFFF" w:themeFill="background1"/>
            <w:vAlign w:val="bottom"/>
          </w:tcPr>
          <w:p w:rsidR="00CE2B7E" w:rsidRPr="003142CA" w:rsidRDefault="00CE2B7E" w:rsidP="00CE2B7E">
            <w:pPr>
              <w:jc w:val="center"/>
              <w:rPr>
                <w:b/>
              </w:rPr>
            </w:pPr>
            <w:r>
              <w:rPr>
                <w:b/>
                <w:noProof/>
              </w:rPr>
              <w:drawing>
                <wp:inline distT="0" distB="0" distL="0" distR="0">
                  <wp:extent cx="812481" cy="757325"/>
                  <wp:effectExtent l="0" t="0" r="6985"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79" r="14513"/>
                          <a:stretch/>
                        </pic:blipFill>
                        <pic:spPr bwMode="auto">
                          <a:xfrm>
                            <a:off x="0" y="0"/>
                            <a:ext cx="815410" cy="76005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5CE1DEA" wp14:editId="3F5E6204">
                  <wp:extent cx="869522" cy="693847"/>
                  <wp:effectExtent l="0" t="0" r="6985" b="0"/>
                  <wp:docPr id="8" name="Grafik 8"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522" cy="693847"/>
                          </a:xfrm>
                          <a:prstGeom prst="rect">
                            <a:avLst/>
                          </a:prstGeom>
                          <a:noFill/>
                          <a:ln>
                            <a:noFill/>
                          </a:ln>
                        </pic:spPr>
                      </pic:pic>
                    </a:graphicData>
                  </a:graphic>
                </wp:inline>
              </w:drawing>
            </w:r>
          </w:p>
        </w:tc>
        <w:tc>
          <w:tcPr>
            <w:tcW w:w="6293" w:type="dxa"/>
            <w:shd w:val="clear" w:color="auto" w:fill="D9D9D9" w:themeFill="background1" w:themeFillShade="D9"/>
            <w:vAlign w:val="center"/>
          </w:tcPr>
          <w:p w:rsidR="00CE2B7E" w:rsidRDefault="00CE2B7E" w:rsidP="00FB2F48">
            <w:pPr>
              <w:jc w:val="center"/>
              <w:rPr>
                <w:b/>
              </w:rPr>
            </w:pPr>
          </w:p>
          <w:p w:rsidR="00CE2B7E" w:rsidRDefault="00CE2B7E" w:rsidP="00FB2F48">
            <w:pPr>
              <w:jc w:val="center"/>
              <w:rPr>
                <w:b/>
              </w:rPr>
            </w:pPr>
            <w:r>
              <w:rPr>
                <w:b/>
              </w:rPr>
              <w:t>Arbeiten am elektrischen Schaltschrank dürfen nur von autorisiertem Fachpersonal durchgeführt werden</w:t>
            </w:r>
          </w:p>
          <w:p w:rsidR="00CE2B7E" w:rsidRDefault="00CE2B7E" w:rsidP="00FB2F48">
            <w:pPr>
              <w:jc w:val="center"/>
              <w:rPr>
                <w:b/>
              </w:rPr>
            </w:pPr>
          </w:p>
          <w:p w:rsidR="00CE2B7E" w:rsidRDefault="00CE2B7E" w:rsidP="00FB2F48">
            <w:pPr>
              <w:jc w:val="center"/>
              <w:rPr>
                <w:b/>
              </w:rPr>
            </w:pPr>
            <w:r>
              <w:rPr>
                <w:b/>
              </w:rPr>
              <w:t>Sollte der sichere Betrieb der Hebebockanlage nicht gewährleistet sein, muss der Hauptschalter abgeschaltet und gegen unbefugten Betrieb gesichert werden</w:t>
            </w:r>
          </w:p>
          <w:p w:rsidR="00CE2B7E" w:rsidRPr="003142CA" w:rsidRDefault="00CE2B7E" w:rsidP="00CE2B7E">
            <w:pPr>
              <w:rPr>
                <w:b/>
              </w:rPr>
            </w:pPr>
          </w:p>
        </w:tc>
        <w:tc>
          <w:tcPr>
            <w:tcW w:w="1474" w:type="dxa"/>
            <w:vAlign w:val="bottom"/>
          </w:tcPr>
          <w:p w:rsidR="00CE2B7E" w:rsidRDefault="00CE2B7E" w:rsidP="00CE2B7E">
            <w:pPr>
              <w:jc w:val="center"/>
            </w:pPr>
            <w:r>
              <w:rPr>
                <w:b/>
                <w:noProof/>
              </w:rPr>
              <w:drawing>
                <wp:inline distT="0" distB="0" distL="0" distR="0" wp14:anchorId="3EC63121" wp14:editId="5457A5B7">
                  <wp:extent cx="812481" cy="757325"/>
                  <wp:effectExtent l="0" t="0" r="6985"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79" r="14513"/>
                          <a:stretch/>
                        </pic:blipFill>
                        <pic:spPr bwMode="auto">
                          <a:xfrm>
                            <a:off x="0" y="0"/>
                            <a:ext cx="815410" cy="76005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C521CFB" wp14:editId="252EB768">
                  <wp:extent cx="869522" cy="693847"/>
                  <wp:effectExtent l="0" t="0" r="6985" b="0"/>
                  <wp:docPr id="9" name="Grafik 9"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522" cy="693847"/>
                          </a:xfrm>
                          <a:prstGeom prst="rect">
                            <a:avLst/>
                          </a:prstGeom>
                          <a:noFill/>
                          <a:ln>
                            <a:noFill/>
                          </a:ln>
                        </pic:spPr>
                      </pic:pic>
                    </a:graphicData>
                  </a:graphic>
                </wp:inline>
              </w:drawing>
            </w:r>
          </w:p>
        </w:tc>
      </w:tr>
    </w:tbl>
    <w:p w:rsidR="00CE2B7E" w:rsidRDefault="00CE2B7E" w:rsidP="00CE2B7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CE2B7E" w:rsidTr="00FB2F48">
        <w:tc>
          <w:tcPr>
            <w:tcW w:w="1474" w:type="dxa"/>
            <w:shd w:val="clear" w:color="auto" w:fill="FFFFFF" w:themeFill="background1"/>
          </w:tcPr>
          <w:p w:rsidR="00CE2B7E" w:rsidRPr="003142CA" w:rsidRDefault="00CE2B7E" w:rsidP="00FB2F48">
            <w:pPr>
              <w:jc w:val="center"/>
              <w:rPr>
                <w:b/>
              </w:rPr>
            </w:pPr>
            <w:r>
              <w:rPr>
                <w:noProof/>
              </w:rPr>
              <w:drawing>
                <wp:inline distT="0" distB="0" distL="0" distR="0" wp14:anchorId="5B6B35F6" wp14:editId="3B0202D9">
                  <wp:extent cx="869522" cy="693847"/>
                  <wp:effectExtent l="0" t="0" r="6985" b="0"/>
                  <wp:docPr id="13" name="Grafik 13"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c>
          <w:tcPr>
            <w:tcW w:w="6293" w:type="dxa"/>
            <w:shd w:val="clear" w:color="auto" w:fill="D9D9D9" w:themeFill="background1" w:themeFillShade="D9"/>
            <w:vAlign w:val="center"/>
          </w:tcPr>
          <w:p w:rsidR="00CE2B7E" w:rsidRDefault="00CE2B7E" w:rsidP="00CE2B7E">
            <w:pPr>
              <w:spacing w:before="240"/>
              <w:jc w:val="center"/>
              <w:rPr>
                <w:b/>
              </w:rPr>
            </w:pPr>
            <w:r>
              <w:rPr>
                <w:b/>
              </w:rPr>
              <w:t>ES IST VERBOTEN</w:t>
            </w:r>
          </w:p>
          <w:p w:rsidR="00CE2B7E" w:rsidRPr="00CE2B7E" w:rsidRDefault="00CE2B7E" w:rsidP="00CE2B7E">
            <w:pPr>
              <w:pStyle w:val="Listenabsatz"/>
              <w:numPr>
                <w:ilvl w:val="0"/>
                <w:numId w:val="44"/>
              </w:numPr>
              <w:spacing w:before="240"/>
              <w:jc w:val="left"/>
              <w:rPr>
                <w:b/>
              </w:rPr>
            </w:pPr>
            <w:r>
              <w:rPr>
                <w:b/>
              </w:rPr>
              <w:t>Die Hebebockanlage unsachgemäß, nicht den Vorschriften dieser Betriebsanleitung entsprechend zu nutzen.</w:t>
            </w:r>
          </w:p>
          <w:p w:rsidR="00CE2B7E" w:rsidRDefault="00CE2B7E" w:rsidP="00CE2B7E">
            <w:pPr>
              <w:pStyle w:val="Listenabsatz"/>
              <w:numPr>
                <w:ilvl w:val="0"/>
                <w:numId w:val="44"/>
              </w:numPr>
              <w:spacing w:before="240"/>
              <w:jc w:val="left"/>
              <w:rPr>
                <w:b/>
              </w:rPr>
            </w:pPr>
            <w:r>
              <w:rPr>
                <w:b/>
              </w:rPr>
              <w:t>Nach Auftreten eines Fehlers an der Hebebockanlage normal weiter zu arbeiten.</w:t>
            </w:r>
          </w:p>
          <w:p w:rsidR="00CE2B7E" w:rsidRDefault="00CE2B7E" w:rsidP="00CE2B7E">
            <w:pPr>
              <w:pStyle w:val="Listenabsatz"/>
              <w:numPr>
                <w:ilvl w:val="0"/>
                <w:numId w:val="44"/>
              </w:numPr>
              <w:spacing w:before="240"/>
              <w:jc w:val="left"/>
              <w:rPr>
                <w:b/>
              </w:rPr>
            </w:pPr>
            <w:r>
              <w:rPr>
                <w:b/>
              </w:rPr>
              <w:t>Mit fehlenden Schutz- und Sicherungselementen mit der Hebebockanlage zu arbeiten.</w:t>
            </w:r>
          </w:p>
          <w:p w:rsidR="00CE2B7E" w:rsidRDefault="00CE2B7E" w:rsidP="00CE2B7E">
            <w:pPr>
              <w:pStyle w:val="Listenabsatz"/>
              <w:numPr>
                <w:ilvl w:val="0"/>
                <w:numId w:val="44"/>
              </w:numPr>
              <w:spacing w:before="240"/>
              <w:jc w:val="left"/>
              <w:rPr>
                <w:b/>
              </w:rPr>
            </w:pPr>
            <w:r>
              <w:rPr>
                <w:b/>
              </w:rPr>
              <w:t>Das Bedienungspersonal darf ihre Arbeitsstelle bei der Hebebockanlage nicht verlassen, ohne dass diese gegen unbefugte Benutzung gesichert ist.</w:t>
            </w:r>
          </w:p>
          <w:p w:rsidR="00CE2B7E" w:rsidRPr="00CE2B7E" w:rsidRDefault="0027417D" w:rsidP="0027417D">
            <w:pPr>
              <w:pStyle w:val="Listenabsatz"/>
              <w:numPr>
                <w:ilvl w:val="0"/>
                <w:numId w:val="44"/>
              </w:numPr>
              <w:spacing w:before="240" w:after="200"/>
              <w:jc w:val="left"/>
              <w:rPr>
                <w:b/>
              </w:rPr>
            </w:pPr>
            <w:r>
              <w:rPr>
                <w:b/>
              </w:rPr>
              <w:t>In der Höhe der oberen Endstellung darf der waagerechte Krafteinsatz nicht 20% der senkrecht wirkenden Kräfte überschreiten.</w:t>
            </w:r>
          </w:p>
        </w:tc>
        <w:tc>
          <w:tcPr>
            <w:tcW w:w="1474" w:type="dxa"/>
          </w:tcPr>
          <w:p w:rsidR="00CE2B7E" w:rsidRDefault="00CE2B7E" w:rsidP="00FB2F48">
            <w:r>
              <w:rPr>
                <w:noProof/>
              </w:rPr>
              <w:drawing>
                <wp:inline distT="0" distB="0" distL="0" distR="0" wp14:anchorId="5734088F" wp14:editId="02394BF7">
                  <wp:extent cx="869522" cy="693847"/>
                  <wp:effectExtent l="0" t="0" r="6985" b="0"/>
                  <wp:docPr id="14" name="Grafik 14"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r>
    </w:tbl>
    <w:p w:rsidR="00CE2B7E" w:rsidRDefault="0027417D" w:rsidP="0027417D">
      <w:pPr>
        <w:pStyle w:val="berschrift3"/>
      </w:pPr>
      <w:bookmarkStart w:id="37" w:name="_Toc357760235"/>
      <w:r>
        <w:t>4.7.1 Gefahrenquellen</w:t>
      </w:r>
      <w:bookmarkEnd w:id="37"/>
    </w:p>
    <w:p w:rsidR="0027417D" w:rsidRDefault="0027417D" w:rsidP="0027417D">
      <w:r>
        <w:t xml:space="preserve">Während der Hebe- und Senkbewegungen der Hebebockanlage dürfen sich keine Personen im Gefahrenbereich aufhalten. Der Gefahrenbereich liegt unmittelbar beim und unter dem Fahrzeug. Diese Bereiche müssen von Mitarbeitern, welche die </w:t>
      </w:r>
      <w:proofErr w:type="spellStart"/>
      <w:r>
        <w:t>Zustimmtaster</w:t>
      </w:r>
      <w:proofErr w:type="spellEnd"/>
      <w:r>
        <w:t xml:space="preserve"> bedienen, und vom Bediener der Steuerstellen laufend überwacht werden.</w:t>
      </w:r>
      <w:r>
        <w:tab/>
      </w:r>
      <w:r>
        <w:br/>
        <w:t>Sollte diese Vorschrift nicht eingehalten werden, so besteht Unfallgefahr. Das Bedienungspersonal muss ausdrücklich angewiesen werden, dass der Betrieb der Hebebockanlage nur in dem Fall zugelassen ist, wenn keine Personen sich in der Gefahrzone aufhalten.</w:t>
      </w:r>
      <w:r>
        <w:tab/>
      </w:r>
      <w:r>
        <w:br/>
      </w:r>
      <w:proofErr w:type="gramStart"/>
      <w:r>
        <w:t>Das angehobene Fahrzeuge</w:t>
      </w:r>
      <w:proofErr w:type="gramEnd"/>
      <w:r>
        <w:t xml:space="preserve"> bedeutet bei außer Betrieb gesetzter Hebebockanlage keine </w:t>
      </w:r>
      <w:proofErr w:type="spellStart"/>
      <w:r>
        <w:lastRenderedPageBreak/>
        <w:t>GefahrsteIle</w:t>
      </w:r>
      <w:proofErr w:type="spellEnd"/>
      <w:r>
        <w:t>, d.h. es darf auch im gehobenen Fahrzeug gearbeitet werden. Der Einstieg ist über Treppen speziell einzurichten.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27417D" w:rsidTr="00FB2F48">
        <w:tc>
          <w:tcPr>
            <w:tcW w:w="1474" w:type="dxa"/>
            <w:shd w:val="clear" w:color="auto" w:fill="FFFFFF" w:themeFill="background1"/>
          </w:tcPr>
          <w:p w:rsidR="0027417D" w:rsidRPr="003142CA" w:rsidRDefault="0027417D" w:rsidP="00FB2F48">
            <w:pPr>
              <w:jc w:val="center"/>
              <w:rPr>
                <w:b/>
              </w:rPr>
            </w:pPr>
            <w:r>
              <w:rPr>
                <w:noProof/>
              </w:rPr>
              <w:drawing>
                <wp:inline distT="0" distB="0" distL="0" distR="0" wp14:anchorId="396BB381" wp14:editId="73D23F84">
                  <wp:extent cx="869522" cy="693847"/>
                  <wp:effectExtent l="0" t="0" r="6985" b="0"/>
                  <wp:docPr id="15" name="Grafik 15"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c>
          <w:tcPr>
            <w:tcW w:w="6293" w:type="dxa"/>
            <w:shd w:val="clear" w:color="auto" w:fill="D9D9D9" w:themeFill="background1" w:themeFillShade="D9"/>
            <w:vAlign w:val="center"/>
          </w:tcPr>
          <w:p w:rsidR="0027417D" w:rsidRPr="003142CA" w:rsidRDefault="0027417D" w:rsidP="00FB2F48">
            <w:pPr>
              <w:jc w:val="center"/>
              <w:rPr>
                <w:b/>
              </w:rPr>
            </w:pPr>
            <w:r>
              <w:rPr>
                <w:b/>
              </w:rPr>
              <w:t>Das Mitfahren ist strengstens verboten!</w:t>
            </w:r>
          </w:p>
        </w:tc>
        <w:tc>
          <w:tcPr>
            <w:tcW w:w="1474" w:type="dxa"/>
          </w:tcPr>
          <w:p w:rsidR="0027417D" w:rsidRDefault="0027417D" w:rsidP="00FB2F48">
            <w:r>
              <w:rPr>
                <w:noProof/>
              </w:rPr>
              <w:drawing>
                <wp:inline distT="0" distB="0" distL="0" distR="0" wp14:anchorId="63DB9B1E" wp14:editId="7ADACAF3">
                  <wp:extent cx="869522" cy="693847"/>
                  <wp:effectExtent l="0" t="0" r="6985" b="0"/>
                  <wp:docPr id="16" name="Grafik 16"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r>
    </w:tbl>
    <w:p w:rsidR="0027417D" w:rsidRDefault="0027417D" w:rsidP="0027417D"/>
    <w:p w:rsidR="0027417D" w:rsidRDefault="0027417D" w:rsidP="0027417D">
      <w:r>
        <w:t>Sollte das Heben und Senken der Fahrzeuge nicht nach den Sicherheitsvorgaben erfolgen, so besteht Unfallgefahr. Das Bedienungspersonal muss diesbezüglich auf die möglichen Gefahren unterwiesen werden.</w:t>
      </w:r>
    </w:p>
    <w:p w:rsidR="0027417D" w:rsidRDefault="0027417D" w:rsidP="0027417D">
      <w:r>
        <w:t>Es ist strengsten untersagt zwischen den Hebepunkten des Fahrzeuges und der Lastaufnahme Zwischenlagen zu verwenden.</w:t>
      </w:r>
    </w:p>
    <w:p w:rsidR="0027417D" w:rsidRDefault="0027417D" w:rsidP="0027417D">
      <w:r>
        <w:t>Die Lastaufnahmeverstellung darf unter Last nur mit zwei Personen bedient werden die permanent in Kontakt stehen. Die Verstellung am gegenüberliegenden Hebebock muss zwingend in die gleiche Richtung erfolgen. Bei asynchroner Verstellung besteht die Gefahr, dass das Fahrzeug von den Aufnahmen rutscht.</w:t>
      </w:r>
    </w:p>
    <w:p w:rsidR="0027417D" w:rsidRDefault="0027417D" w:rsidP="0027417D">
      <w:pPr>
        <w:pStyle w:val="berschrift2"/>
      </w:pPr>
      <w:bookmarkStart w:id="38" w:name="_Toc357760236"/>
      <w:r>
        <w:t>4.8 Hinweise bei Aufenthalt von Personen während des Hebens und Senkens</w:t>
      </w:r>
      <w:bookmarkEnd w:id="38"/>
    </w:p>
    <w:p w:rsidR="0027417D" w:rsidRDefault="0027417D" w:rsidP="0027417D">
      <w:r>
        <w:t>Während der Hebe- und Senkbewegungen der Hebebockanlage dürfen sich keine Personen im Gefahrenbereich aufhalten. Der Gefahrenbereich liegt unmittelbar beim und unter dem Fahrzeug.</w:t>
      </w:r>
    </w:p>
    <w:p w:rsidR="0027417D" w:rsidRDefault="0027417D" w:rsidP="0027417D">
      <w:r>
        <w:t>Sollte diese Vorschrift nicht eingehalten werden, so besteht Unfallgefahr. Das Bedienungspersonal muss ausdrücklich angewiesen werden, dass der Betrieb der Hebebockanlage nur in dem Fall zugelassen ist, wenn keine Personen sich in der Gefahrzone aufhalten.</w:t>
      </w:r>
    </w:p>
    <w:p w:rsidR="0027417D" w:rsidRDefault="0027417D" w:rsidP="0027417D">
      <w:r>
        <w:t xml:space="preserve">Angehobene Fahrzeuge bedeuten bei außer Betrieb gesetzter Hebebockanlage keine </w:t>
      </w:r>
      <w:proofErr w:type="spellStart"/>
      <w:r>
        <w:t>GefahrsteIle</w:t>
      </w:r>
      <w:proofErr w:type="spellEnd"/>
      <w:r>
        <w:t>. d.h. es darf auch im gehobenen Fahrzeug gearbeitet werden. Der Einstieg ist über Treppen speziell einzurichten.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6293"/>
        <w:gridCol w:w="1474"/>
      </w:tblGrid>
      <w:tr w:rsidR="0027417D" w:rsidTr="00FB2F48">
        <w:tc>
          <w:tcPr>
            <w:tcW w:w="1474" w:type="dxa"/>
            <w:shd w:val="clear" w:color="auto" w:fill="FFFFFF" w:themeFill="background1"/>
          </w:tcPr>
          <w:p w:rsidR="0027417D" w:rsidRPr="003142CA" w:rsidRDefault="0027417D" w:rsidP="00FB2F48">
            <w:pPr>
              <w:jc w:val="center"/>
              <w:rPr>
                <w:b/>
              </w:rPr>
            </w:pPr>
            <w:r>
              <w:rPr>
                <w:noProof/>
              </w:rPr>
              <w:drawing>
                <wp:inline distT="0" distB="0" distL="0" distR="0" wp14:anchorId="0FD35F1F" wp14:editId="3AF4E1CF">
                  <wp:extent cx="869522" cy="693847"/>
                  <wp:effectExtent l="0" t="0" r="6985" b="0"/>
                  <wp:docPr id="17" name="Grafik 17"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c>
          <w:tcPr>
            <w:tcW w:w="6293" w:type="dxa"/>
            <w:shd w:val="clear" w:color="auto" w:fill="D9D9D9" w:themeFill="background1" w:themeFillShade="D9"/>
            <w:vAlign w:val="center"/>
          </w:tcPr>
          <w:p w:rsidR="0027417D" w:rsidRPr="003142CA" w:rsidRDefault="0027417D" w:rsidP="00FB2F48">
            <w:pPr>
              <w:jc w:val="center"/>
              <w:rPr>
                <w:b/>
              </w:rPr>
            </w:pPr>
            <w:r>
              <w:rPr>
                <w:b/>
              </w:rPr>
              <w:t>Das Mitfahren ist strengstens verboten!</w:t>
            </w:r>
          </w:p>
        </w:tc>
        <w:tc>
          <w:tcPr>
            <w:tcW w:w="1474" w:type="dxa"/>
          </w:tcPr>
          <w:p w:rsidR="0027417D" w:rsidRDefault="0027417D" w:rsidP="00FB2F48">
            <w:r>
              <w:rPr>
                <w:noProof/>
              </w:rPr>
              <w:drawing>
                <wp:inline distT="0" distB="0" distL="0" distR="0" wp14:anchorId="5F8788DB" wp14:editId="6D9A1E69">
                  <wp:extent cx="869522" cy="693847"/>
                  <wp:effectExtent l="0" t="0" r="6985" b="0"/>
                  <wp:docPr id="18" name="Grafik 18" descr="C:\Users\Benno Hein\AppData\Local\Microsoft\Windows\Temporary Internet Files\Content.IE5\0H0HOFI2\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enno Hein\AppData\Local\Microsoft\Windows\Temporary Internet Files\Content.IE5\0H0HOFI2\MC90041132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72" cy="696201"/>
                          </a:xfrm>
                          <a:prstGeom prst="rect">
                            <a:avLst/>
                          </a:prstGeom>
                          <a:noFill/>
                          <a:ln>
                            <a:noFill/>
                          </a:ln>
                        </pic:spPr>
                      </pic:pic>
                    </a:graphicData>
                  </a:graphic>
                </wp:inline>
              </w:drawing>
            </w:r>
          </w:p>
        </w:tc>
      </w:tr>
    </w:tbl>
    <w:p w:rsidR="0027417D" w:rsidRDefault="0027417D" w:rsidP="0027417D"/>
    <w:p w:rsidR="0027417D" w:rsidRDefault="0027417D" w:rsidP="0027417D">
      <w:r>
        <w:t>Sollte das Heben und Senken der Fahrzeuge nicht nach den Sicherheitsvorgaben erfolgen, so besteht Unfallgefahr. Das Bedienungspersonal muss diesbezüglich auf die möglichen Gefahren unterwiesen werden.</w:t>
      </w:r>
    </w:p>
    <w:p w:rsidR="0027417D" w:rsidRDefault="0027417D" w:rsidP="0027417D">
      <w:pPr>
        <w:pStyle w:val="berschrift2"/>
      </w:pPr>
      <w:bookmarkStart w:id="39" w:name="_Toc357760237"/>
      <w:r>
        <w:t>4.9 Prüfungen</w:t>
      </w:r>
      <w:bookmarkEnd w:id="39"/>
    </w:p>
    <w:p w:rsidR="0027417D" w:rsidRDefault="0027417D" w:rsidP="0027417D">
      <w:r>
        <w:t xml:space="preserve">Die Unfallverhütungsvorschriften der Elektromechanischen Fahrzeughebebühnen (ESH) sind in den europäischen Normen EN ISO 12100, Sicherheit von Maschinen – Allgemeine Gestaltungsleitsätze - Risikobeurteilung und Risikominimierung sowie der EN 1493, Fahrzeug </w:t>
      </w:r>
      <w:r>
        <w:lastRenderedPageBreak/>
        <w:t>Hebebühnen festgelegt. Die Restrisikobeurteilung befindet sich in der Anlage. Die Intervallprüfungen sind laut nationalen Normen festzulegen.</w:t>
      </w:r>
    </w:p>
    <w:p w:rsidR="0027417D" w:rsidRDefault="0027417D" w:rsidP="0027417D">
      <w:r>
        <w:t>Die Tragkonstruktions- und Hautprüfungen der Hebebockanlage sind in folgenden Zeitintervallen durchzuführen:</w:t>
      </w:r>
    </w:p>
    <w:p w:rsidR="0027417D" w:rsidRDefault="0027417D" w:rsidP="0027417D">
      <w:pPr>
        <w:pStyle w:val="Listenabsatz"/>
        <w:numPr>
          <w:ilvl w:val="0"/>
          <w:numId w:val="45"/>
        </w:numPr>
      </w:pPr>
      <w:r>
        <w:t>Das Zeitintervall für Hauptprüfungen (ab dem Herstelljahr berechnet):</w:t>
      </w:r>
    </w:p>
    <w:p w:rsidR="0027417D" w:rsidRDefault="0027417D" w:rsidP="0027417D">
      <w:pPr>
        <w:pStyle w:val="Listenabsatz"/>
        <w:numPr>
          <w:ilvl w:val="1"/>
          <w:numId w:val="45"/>
        </w:numPr>
      </w:pPr>
      <w:r>
        <w:t xml:space="preserve">Für die gesamte Lebensdauer der Anlage </w:t>
      </w:r>
      <w:proofErr w:type="spellStart"/>
      <w:r>
        <w:t>ein Mal</w:t>
      </w:r>
      <w:proofErr w:type="spellEnd"/>
      <w:r>
        <w:t xml:space="preserve"> jährlich</w:t>
      </w:r>
    </w:p>
    <w:p w:rsidR="0027417D" w:rsidRDefault="0027417D" w:rsidP="0027417D">
      <w:r>
        <w:t>Ein Hebezeug-</w:t>
      </w:r>
      <w:proofErr w:type="spellStart"/>
      <w:r>
        <w:t>Prüfbuch</w:t>
      </w:r>
      <w:proofErr w:type="spellEnd"/>
      <w:r>
        <w:t xml:space="preserve"> ist für die Hebebockanlage anzulegen. Im </w:t>
      </w:r>
      <w:proofErr w:type="spellStart"/>
      <w:r>
        <w:t>Prüfbuch</w:t>
      </w:r>
      <w:proofErr w:type="spellEnd"/>
      <w:r>
        <w:t xml:space="preserve"> müssen alle durchgeführten Prüfungen und Wartungsarbeiten eingetragen werden, auch getauschten Teile und Ersatzteile.</w:t>
      </w:r>
      <w:r>
        <w:tab/>
      </w:r>
      <w:r>
        <w:br/>
        <w:t>Verfügt der Betreiber über kein Fachpersonal für Reparatur- und Kontrollarbeiten, müssen eingewiesene Fachkräfte oder ein Kundendienst-Mitarbeiter angefordert werden.</w:t>
      </w:r>
    </w:p>
    <w:p w:rsidR="0027417D" w:rsidRDefault="0027417D" w:rsidP="0027417D">
      <w:pPr>
        <w:pStyle w:val="berschrift2"/>
      </w:pPr>
      <w:bookmarkStart w:id="40" w:name="_Toc357760238"/>
      <w:r>
        <w:t>4.10 Gewährleistung</w:t>
      </w:r>
      <w:bookmarkEnd w:id="40"/>
    </w:p>
    <w:p w:rsidR="0027417D" w:rsidRDefault="0027417D" w:rsidP="0027417D">
      <w:pPr>
        <w:pStyle w:val="berschrift3"/>
      </w:pPr>
      <w:bookmarkStart w:id="41" w:name="_Toc357760239"/>
      <w:r>
        <w:t>4.10.1 Gewährleistung technische Daten</w:t>
      </w:r>
      <w:bookmarkEnd w:id="41"/>
    </w:p>
    <w:p w:rsidR="0027417D" w:rsidRDefault="0027417D" w:rsidP="0027417D">
      <w:r>
        <w:t>Für die technischen Angaben der Hebebockanlage laut Betriebsanleitung und für die Richtigkeit der technischen Beschreibung haftet das Herstellerwerk.</w:t>
      </w:r>
    </w:p>
    <w:p w:rsidR="0027417D" w:rsidRDefault="0027417D" w:rsidP="0027417D">
      <w:r>
        <w:t>Anmerkung: das Herstellerwerk behält sich das Recht vor Änderungen an den technischen</w:t>
      </w:r>
      <w:r w:rsidR="00FB7785">
        <w:t xml:space="preserve"> </w:t>
      </w:r>
      <w:r>
        <w:t>Parametern der Anlage durchzuführen.</w:t>
      </w:r>
    </w:p>
    <w:p w:rsidR="00FB7785" w:rsidRDefault="00FB7785" w:rsidP="00FB7785">
      <w:pPr>
        <w:pStyle w:val="berschrift3"/>
      </w:pPr>
      <w:bookmarkStart w:id="42" w:name="_Toc357760240"/>
      <w:r>
        <w:t>4.10.2 Gewährleistung, Garantie</w:t>
      </w:r>
      <w:bookmarkEnd w:id="42"/>
    </w:p>
    <w:p w:rsidR="00FB7785" w:rsidRDefault="00FB7785" w:rsidP="00FB7785">
      <w:r>
        <w:t>Das Herstellerwerk gibt 24 Monate Gewährleistung ab der Aufstellung der Hebebockanlage. Im Zeitraum der Gewährleistungspflicht werden die Fehler und Störungen, die beim normalen Gebrauch der Hebebühne auftreten, vom Herstellerwerk behoben.</w:t>
      </w:r>
    </w:p>
    <w:p w:rsidR="00FB7785" w:rsidRDefault="00FB7785" w:rsidP="00FB7785">
      <w:pPr>
        <w:pStyle w:val="berschrift3"/>
      </w:pPr>
      <w:bookmarkStart w:id="43" w:name="_Toc357760241"/>
      <w:r>
        <w:t>4.10.3 Gewährleistungspflicht des Herstellers erlischt in den folgenden Fällen</w:t>
      </w:r>
      <w:bookmarkEnd w:id="43"/>
    </w:p>
    <w:p w:rsidR="00FB7785" w:rsidRDefault="00FB7785" w:rsidP="00FB7785">
      <w:pPr>
        <w:pStyle w:val="Listenabsatz"/>
        <w:numPr>
          <w:ilvl w:val="0"/>
          <w:numId w:val="45"/>
        </w:numPr>
        <w:spacing w:after="0"/>
      </w:pPr>
      <w:r>
        <w:t>Unsachgemäße Aufstellung und Inbetriebnahme der Hebebockanlage.</w:t>
      </w:r>
    </w:p>
    <w:p w:rsidR="00FB7785" w:rsidRDefault="00FB7785" w:rsidP="00FB7785">
      <w:pPr>
        <w:pStyle w:val="Listenabsatz"/>
        <w:numPr>
          <w:ilvl w:val="0"/>
          <w:numId w:val="45"/>
        </w:numPr>
        <w:spacing w:after="0"/>
      </w:pPr>
      <w:r>
        <w:t>Unsachgemäße Betätigung, nicht entsprechende Lagerung.</w:t>
      </w:r>
    </w:p>
    <w:p w:rsidR="00FB7785" w:rsidRDefault="00FB7785" w:rsidP="00FB7785">
      <w:pPr>
        <w:pStyle w:val="Listenabsatz"/>
        <w:numPr>
          <w:ilvl w:val="0"/>
          <w:numId w:val="45"/>
        </w:numPr>
        <w:spacing w:after="0"/>
      </w:pPr>
      <w:r>
        <w:t>Wenn der Fehler eine Folge des unsachgemäßen Betriebs ist.</w:t>
      </w:r>
    </w:p>
    <w:p w:rsidR="00FB7785" w:rsidRDefault="00FB7785" w:rsidP="00FB7785">
      <w:pPr>
        <w:pStyle w:val="Listenabsatz"/>
        <w:numPr>
          <w:ilvl w:val="0"/>
          <w:numId w:val="45"/>
        </w:numPr>
        <w:spacing w:after="0"/>
      </w:pPr>
      <w:r>
        <w:t xml:space="preserve">Wenn ohne Einwilligung des Herstellers Äderungsarbeiten - über den Rahmen der nötigen Wartungsarbeiten - an der Hebebockanlage durchgeführt werden (z.B. </w:t>
      </w:r>
      <w:proofErr w:type="spellStart"/>
      <w:r>
        <w:t>Verstellungen</w:t>
      </w:r>
      <w:proofErr w:type="spellEnd"/>
      <w:r>
        <w:t xml:space="preserve"> der Sicherheitselemente).</w:t>
      </w:r>
    </w:p>
    <w:p w:rsidR="00FB7785" w:rsidRDefault="00FB7785" w:rsidP="00FB7785">
      <w:pPr>
        <w:pStyle w:val="Listenabsatz"/>
        <w:numPr>
          <w:ilvl w:val="0"/>
          <w:numId w:val="45"/>
        </w:numPr>
        <w:spacing w:after="0"/>
      </w:pPr>
      <w:r>
        <w:t>Wenn im Schaltpult ohne vorherige Zusage des Herstellers Änderungen durchgeführt werden.</w:t>
      </w:r>
    </w:p>
    <w:p w:rsidR="00FB7785" w:rsidRDefault="00FB7785" w:rsidP="00FB7785">
      <w:pPr>
        <w:pStyle w:val="Listenabsatz"/>
        <w:numPr>
          <w:ilvl w:val="0"/>
          <w:numId w:val="45"/>
        </w:numPr>
      </w:pPr>
      <w:r>
        <w:t xml:space="preserve">In dem Fall, wenn bei Reparaturarbeiten nicht Originalteile vom Hersteller </w:t>
      </w:r>
      <w:proofErr w:type="spellStart"/>
      <w:r>
        <w:t>Autolift</w:t>
      </w:r>
      <w:proofErr w:type="spellEnd"/>
      <w:r>
        <w:t xml:space="preserve"> GmbH eingebaut werden, ausgenommen, wenn dies mit vorheriger Zusage des Herstellers passiert und die Teile von einem von der Firma AUTOLIFT GmbH beauftragten Fachmann eingebaut werden.</w:t>
      </w:r>
    </w:p>
    <w:p w:rsidR="00FB7785" w:rsidRDefault="00FB7785" w:rsidP="00FB7785">
      <w:r>
        <w:t xml:space="preserve">Gewährleistungsansprüche seitens des Betreibers sind in Schriftform anzumelden (in einem eingeschriebenen Brief, Fax oder E-Mail) mit Angabe der wichtigsten Daten und Maschinennummer, und mit Beschreibung der Fehlers. </w:t>
      </w:r>
      <w:r>
        <w:br/>
      </w:r>
      <w:r>
        <w:lastRenderedPageBreak/>
        <w:t>In der Kenntnis des Fehlers entscheidet der Hersteller darüber, ob das fehlerhafte Teil beim Kunden oder im Werk repariert wird. Über die Gewährleistungszeit ist die Ersatzteilversorgung gesichert, der Hersteller steht weiterhin in Ihrem Dienst.</w:t>
      </w:r>
    </w:p>
    <w:p w:rsidR="00FB7785" w:rsidRDefault="00FB7785" w:rsidP="00FB7785">
      <w:pPr>
        <w:pStyle w:val="berschrift2"/>
      </w:pPr>
      <w:bookmarkStart w:id="44" w:name="_Toc357760242"/>
      <w:r>
        <w:t>4.11 Risikobeurteilungsverfahren</w:t>
      </w:r>
      <w:bookmarkEnd w:id="44"/>
    </w:p>
    <w:p w:rsidR="00FB7785" w:rsidRDefault="00FB7785" w:rsidP="00FB7785">
      <w:r>
        <w:t>Die Hebeanlage wurde nach EN ISO 14121:2007 (</w:t>
      </w:r>
      <w:proofErr w:type="spellStart"/>
      <w:r>
        <w:t>Risk</w:t>
      </w:r>
      <w:proofErr w:type="spellEnd"/>
      <w:r>
        <w:t xml:space="preserve"> Assessment) beurteilt.</w:t>
      </w:r>
    </w:p>
    <w:p w:rsidR="00FB7785" w:rsidRDefault="00FB7785" w:rsidP="00FB7785">
      <w:r>
        <w:t>Die Risikobeurteilung umfasst folgende Punkte:</w:t>
      </w:r>
    </w:p>
    <w:p w:rsidR="00FB7785" w:rsidRDefault="00FB7785" w:rsidP="00FB7785">
      <w:pPr>
        <w:pStyle w:val="Listenabsatz"/>
        <w:numPr>
          <w:ilvl w:val="0"/>
          <w:numId w:val="46"/>
        </w:numPr>
        <w:spacing w:after="0"/>
      </w:pPr>
      <w:r>
        <w:t>Festlegung der Grenzen der Maschine</w:t>
      </w:r>
    </w:p>
    <w:p w:rsidR="00FB7785" w:rsidRDefault="00FB7785" w:rsidP="00FB7785">
      <w:pPr>
        <w:pStyle w:val="Listenabsatz"/>
        <w:numPr>
          <w:ilvl w:val="0"/>
          <w:numId w:val="46"/>
        </w:numPr>
        <w:spacing w:after="0"/>
      </w:pPr>
      <w:r>
        <w:t>Identifizierung der Gefährdungen</w:t>
      </w:r>
    </w:p>
    <w:p w:rsidR="00FB7785" w:rsidRDefault="00FB7785" w:rsidP="00FB7785">
      <w:pPr>
        <w:pStyle w:val="Listenabsatz"/>
        <w:numPr>
          <w:ilvl w:val="0"/>
          <w:numId w:val="46"/>
        </w:numPr>
        <w:spacing w:after="0"/>
      </w:pPr>
      <w:r>
        <w:t>Risikoeinschätzung</w:t>
      </w:r>
    </w:p>
    <w:p w:rsidR="00FB7785" w:rsidRDefault="00FB7785" w:rsidP="00FB7785">
      <w:pPr>
        <w:pStyle w:val="Listenabsatz"/>
        <w:numPr>
          <w:ilvl w:val="0"/>
          <w:numId w:val="46"/>
        </w:numPr>
      </w:pPr>
      <w:r>
        <w:t>Risikobewertung</w:t>
      </w:r>
    </w:p>
    <w:p w:rsidR="00FB7785" w:rsidRDefault="00FB7785" w:rsidP="00FB7785">
      <w:r>
        <w:t xml:space="preserve">Bemerkung: Die Risikobeurteilung behandelt die Risiken der Maschine selbst im Sinne der CE- Kennzeichnung gemäß Maschinensicherheitsverordnung 201 0, BGBL 1 1 282/2008, bzw. Maschinenrichtlinie 2006/42/EG, sie stellt jedoch kein Sicherheits- und Gesundheitsschutzdokument im Sinne des </w:t>
      </w:r>
      <w:proofErr w:type="spellStart"/>
      <w:r>
        <w:t>Arbeitnehmerlnnenschutzgesetztes</w:t>
      </w:r>
      <w:proofErr w:type="spellEnd"/>
      <w:r>
        <w:t xml:space="preserve"> BGBI 450/1 994 dar und kann demgemäß eine Evaluierung des entsprechenden Arbeitsplatzes nicht ersetzten. (Zitat EN ISO 1 4 1 2 1 :2007 -</w:t>
      </w:r>
      <w:proofErr w:type="spellStart"/>
      <w:r>
        <w:t>Risk</w:t>
      </w:r>
      <w:proofErr w:type="spellEnd"/>
      <w:r>
        <w:t xml:space="preserve"> Assessment)</w:t>
      </w:r>
    </w:p>
    <w:p w:rsidR="00FB7785" w:rsidRDefault="00FB7785" w:rsidP="00FB7785">
      <w:pPr>
        <w:pStyle w:val="berschrift2"/>
      </w:pPr>
      <w:bookmarkStart w:id="45" w:name="_Toc357760243"/>
      <w:r>
        <w:t>4.12 Angewandte Normen und Richtlinien</w:t>
      </w:r>
      <w:bookmarkEnd w:id="4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5"/>
      </w:tblGrid>
      <w:tr w:rsidR="00FB7785" w:rsidTr="00FB7785">
        <w:tc>
          <w:tcPr>
            <w:tcW w:w="3227" w:type="dxa"/>
          </w:tcPr>
          <w:p w:rsidR="00FB7785" w:rsidRPr="004A2612" w:rsidRDefault="00FB7785" w:rsidP="00FB7785">
            <w:r w:rsidRPr="004A2612">
              <w:t>Richtlinie 2006/42/EG</w:t>
            </w:r>
          </w:p>
        </w:tc>
        <w:tc>
          <w:tcPr>
            <w:tcW w:w="5985" w:type="dxa"/>
          </w:tcPr>
          <w:p w:rsidR="00FB7785" w:rsidRPr="005D7014" w:rsidRDefault="00FB7785" w:rsidP="00FB7785">
            <w:pPr>
              <w:rPr>
                <w:color w:val="282E2D"/>
              </w:rPr>
            </w:pPr>
            <w:r w:rsidRPr="005D7014">
              <w:rPr>
                <w:color w:val="282E2D"/>
              </w:rPr>
              <w:t>Maschinenrichtlinie</w:t>
            </w:r>
          </w:p>
        </w:tc>
      </w:tr>
      <w:tr w:rsidR="00FB7785" w:rsidTr="00FB7785">
        <w:tc>
          <w:tcPr>
            <w:tcW w:w="3227" w:type="dxa"/>
          </w:tcPr>
          <w:p w:rsidR="00FB7785" w:rsidRPr="004A2612" w:rsidRDefault="00FB7785" w:rsidP="00FB7785">
            <w:r w:rsidRPr="004A2612">
              <w:t>Richtlinie 2006/95/EG</w:t>
            </w:r>
          </w:p>
        </w:tc>
        <w:tc>
          <w:tcPr>
            <w:tcW w:w="5985" w:type="dxa"/>
          </w:tcPr>
          <w:p w:rsidR="00FB7785" w:rsidRPr="005D7014" w:rsidRDefault="00FB7785" w:rsidP="00FB7785">
            <w:pPr>
              <w:rPr>
                <w:color w:val="29302F"/>
              </w:rPr>
            </w:pPr>
            <w:r w:rsidRPr="005D7014">
              <w:rPr>
                <w:color w:val="29302F"/>
              </w:rPr>
              <w:t>Elektrische Betriebsmittel</w:t>
            </w:r>
          </w:p>
        </w:tc>
      </w:tr>
      <w:tr w:rsidR="00FB7785" w:rsidTr="00FB7785">
        <w:tc>
          <w:tcPr>
            <w:tcW w:w="3227" w:type="dxa"/>
          </w:tcPr>
          <w:p w:rsidR="00FB7785" w:rsidRPr="004A2612" w:rsidRDefault="00FB7785" w:rsidP="00FB7785">
            <w:r w:rsidRPr="004A2612">
              <w:t>Richtlinie 2004/1 08/EG</w:t>
            </w:r>
          </w:p>
        </w:tc>
        <w:tc>
          <w:tcPr>
            <w:tcW w:w="5985" w:type="dxa"/>
          </w:tcPr>
          <w:p w:rsidR="00FB7785" w:rsidRPr="005D7014" w:rsidRDefault="00FB7785" w:rsidP="00FB7785">
            <w:pPr>
              <w:rPr>
                <w:color w:val="29302F"/>
              </w:rPr>
            </w:pPr>
            <w:r w:rsidRPr="005D7014">
              <w:rPr>
                <w:color w:val="29302F"/>
              </w:rPr>
              <w:t>Elektromagnetische Verträglichkeit</w:t>
            </w:r>
          </w:p>
        </w:tc>
      </w:tr>
      <w:tr w:rsidR="00FB7785" w:rsidTr="00FB7785">
        <w:tc>
          <w:tcPr>
            <w:tcW w:w="3227" w:type="dxa"/>
          </w:tcPr>
          <w:p w:rsidR="00FB7785" w:rsidRPr="004A2612" w:rsidRDefault="00FB7785" w:rsidP="00FB7785">
            <w:r w:rsidRPr="004A2612">
              <w:t>EN 1 493:20 1 0</w:t>
            </w:r>
          </w:p>
        </w:tc>
        <w:tc>
          <w:tcPr>
            <w:tcW w:w="5985" w:type="dxa"/>
          </w:tcPr>
          <w:p w:rsidR="00FB7785" w:rsidRPr="005D7014" w:rsidRDefault="00FB7785" w:rsidP="00FB7785">
            <w:pPr>
              <w:rPr>
                <w:color w:val="29302F"/>
              </w:rPr>
            </w:pPr>
            <w:r w:rsidRPr="005D7014">
              <w:rPr>
                <w:color w:val="29302F"/>
              </w:rPr>
              <w:t>Fahrzeug-Hebebühnen</w:t>
            </w:r>
          </w:p>
        </w:tc>
      </w:tr>
      <w:tr w:rsidR="00FB7785" w:rsidTr="00FB7785">
        <w:tc>
          <w:tcPr>
            <w:tcW w:w="3227" w:type="dxa"/>
          </w:tcPr>
          <w:p w:rsidR="00FB7785" w:rsidRPr="004A2612" w:rsidRDefault="00FB7785" w:rsidP="00FB7785">
            <w:pPr>
              <w:rPr>
                <w:color w:val="2E3233"/>
              </w:rPr>
            </w:pPr>
            <w:r w:rsidRPr="004A2612">
              <w:rPr>
                <w:color w:val="2E3233"/>
              </w:rPr>
              <w:t>E N ISO 1 21 00</w:t>
            </w:r>
          </w:p>
        </w:tc>
        <w:tc>
          <w:tcPr>
            <w:tcW w:w="5985" w:type="dxa"/>
          </w:tcPr>
          <w:p w:rsidR="00FB7785" w:rsidRPr="005D7014" w:rsidRDefault="00FB7785" w:rsidP="00FB7785">
            <w:pPr>
              <w:rPr>
                <w:color w:val="2B3331"/>
              </w:rPr>
            </w:pPr>
            <w:r w:rsidRPr="005D7014">
              <w:rPr>
                <w:color w:val="2B3331"/>
              </w:rPr>
              <w:t>Sicherheit von Maschinen</w:t>
            </w:r>
          </w:p>
        </w:tc>
      </w:tr>
      <w:tr w:rsidR="00FB7785" w:rsidTr="00FB7785">
        <w:tc>
          <w:tcPr>
            <w:tcW w:w="3227" w:type="dxa"/>
          </w:tcPr>
          <w:p w:rsidR="00FB7785" w:rsidRPr="004A2612" w:rsidRDefault="00FB7785" w:rsidP="00FB7785">
            <w:pPr>
              <w:rPr>
                <w:color w:val="2D3533"/>
              </w:rPr>
            </w:pPr>
            <w:r w:rsidRPr="004A2612">
              <w:rPr>
                <w:color w:val="2D3533"/>
              </w:rPr>
              <w:t>EN 60204-1</w:t>
            </w:r>
          </w:p>
        </w:tc>
        <w:tc>
          <w:tcPr>
            <w:tcW w:w="5985" w:type="dxa"/>
          </w:tcPr>
          <w:p w:rsidR="00FB7785" w:rsidRPr="005D7014" w:rsidRDefault="00FB7785" w:rsidP="00FB7785">
            <w:pPr>
              <w:rPr>
                <w:color w:val="2C3433"/>
              </w:rPr>
            </w:pPr>
            <w:r w:rsidRPr="005D7014">
              <w:rPr>
                <w:color w:val="2C3433"/>
              </w:rPr>
              <w:t>Elektrische Ausrüstung von Maschinen</w:t>
            </w:r>
          </w:p>
        </w:tc>
      </w:tr>
      <w:tr w:rsidR="00FB7785" w:rsidTr="00FB7785">
        <w:tc>
          <w:tcPr>
            <w:tcW w:w="3227" w:type="dxa"/>
          </w:tcPr>
          <w:p w:rsidR="00FB7785" w:rsidRDefault="00FB7785" w:rsidP="00FB7785">
            <w:r w:rsidRPr="004A2612">
              <w:rPr>
                <w:color w:val="2E3332"/>
              </w:rPr>
              <w:t>EN ISO 1 3849- 1</w:t>
            </w:r>
          </w:p>
        </w:tc>
        <w:tc>
          <w:tcPr>
            <w:tcW w:w="5985" w:type="dxa"/>
          </w:tcPr>
          <w:p w:rsidR="00FB7785" w:rsidRDefault="00FB7785" w:rsidP="00FB7785">
            <w:r w:rsidRPr="005D7014">
              <w:rPr>
                <w:color w:val="2C3433"/>
              </w:rPr>
              <w:t>Sicherheit von Maschinen</w:t>
            </w:r>
          </w:p>
        </w:tc>
      </w:tr>
    </w:tbl>
    <w:p w:rsidR="00FB7785" w:rsidRDefault="00FB7785" w:rsidP="005D6774">
      <w:pPr>
        <w:pStyle w:val="berschrift1"/>
        <w:rPr>
          <w:rFonts w:eastAsia="Times New Roman"/>
          <w:lang w:eastAsia="ar-SA"/>
        </w:rPr>
      </w:pPr>
    </w:p>
    <w:p w:rsidR="00FB7785" w:rsidRDefault="00FB7785">
      <w:pPr>
        <w:jc w:val="left"/>
        <w:rPr>
          <w:rFonts w:asciiTheme="majorHAnsi" w:eastAsia="Times New Roman" w:hAnsiTheme="majorHAnsi" w:cstheme="majorBidi"/>
          <w:b/>
          <w:bCs/>
          <w:color w:val="1F497D" w:themeColor="text2"/>
          <w:sz w:val="28"/>
          <w:szCs w:val="28"/>
          <w:lang w:eastAsia="ar-SA"/>
        </w:rPr>
      </w:pPr>
      <w:r>
        <w:rPr>
          <w:rFonts w:eastAsia="Times New Roman"/>
          <w:lang w:eastAsia="ar-SA"/>
        </w:rPr>
        <w:br w:type="page"/>
      </w:r>
    </w:p>
    <w:p w:rsidR="00FB7785" w:rsidRDefault="00FB7785" w:rsidP="00FB7785">
      <w:pPr>
        <w:pStyle w:val="berschrift2"/>
      </w:pPr>
      <w:bookmarkStart w:id="46" w:name="_Toc357760244"/>
      <w:r>
        <w:lastRenderedPageBreak/>
        <w:t>4.13 Tägliche Checkliste visuelle Kontrolle</w:t>
      </w:r>
      <w:bookmarkEnd w:id="46"/>
      <w:r>
        <w:t xml:space="preserve"> </w:t>
      </w:r>
    </w:p>
    <w:p w:rsidR="00FB7785" w:rsidRDefault="00FB7785" w:rsidP="00FB7785"/>
    <w:p w:rsidR="00FB7785" w:rsidRDefault="00FB7785" w:rsidP="00FB7785">
      <w:r>
        <w:t>Tägliche Kontrollen:</w:t>
      </w:r>
    </w:p>
    <w:p w:rsidR="00FB7785" w:rsidRDefault="00AB0AEF" w:rsidP="00FB7785">
      <w:r>
        <w:rPr>
          <w:noProof/>
        </w:rPr>
        <mc:AlternateContent>
          <mc:Choice Requires="wps">
            <w:drawing>
              <wp:anchor distT="0" distB="0" distL="114300" distR="114300" simplePos="0" relativeHeight="251659264" behindDoc="0" locked="0" layoutInCell="1" allowOverlap="1" wp14:anchorId="3BC115BD" wp14:editId="796BDAAF">
                <wp:simplePos x="0" y="0"/>
                <wp:positionH relativeFrom="column">
                  <wp:posOffset>5169332</wp:posOffset>
                </wp:positionH>
                <wp:positionV relativeFrom="paragraph">
                  <wp:posOffset>299720</wp:posOffset>
                </wp:positionV>
                <wp:extent cx="252000" cy="252000"/>
                <wp:effectExtent l="0" t="0" r="15240" b="15240"/>
                <wp:wrapNone/>
                <wp:docPr id="22" name="Rechteck 22"/>
                <wp:cNvGraphicFramePr/>
                <a:graphic xmlns:a="http://schemas.openxmlformats.org/drawingml/2006/main">
                  <a:graphicData uri="http://schemas.microsoft.com/office/word/2010/wordprocessingShape">
                    <wps:wsp>
                      <wps:cNvSpPr/>
                      <wps:spPr>
                        <a:xfrm>
                          <a:off x="0" y="0"/>
                          <a:ext cx="252000" cy="2520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2" o:spid="_x0000_s1026" style="position:absolute;margin-left:407.05pt;margin-top:23.6pt;width:19.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" fillcolor="white [3201]" strokecolor="black [3200]"/>
            </w:pict>
          </mc:Fallback>
        </mc:AlternateContent>
      </w:r>
    </w:p>
    <w:p w:rsidR="00FB7785" w:rsidRDefault="00FB7785" w:rsidP="00FB7785">
      <w:r>
        <w:tab/>
      </w:r>
      <w:r>
        <w:tab/>
        <w:t>Visuelle Kontrolle der Tragkonstruktion</w:t>
      </w:r>
    </w:p>
    <w:p w:rsidR="00FB7785" w:rsidRDefault="00AB0AEF" w:rsidP="00FB7785">
      <w:r>
        <w:rPr>
          <w:noProof/>
        </w:rPr>
        <mc:AlternateContent>
          <mc:Choice Requires="wps">
            <w:drawing>
              <wp:anchor distT="0" distB="0" distL="114300" distR="114300" simplePos="0" relativeHeight="251665408" behindDoc="0" locked="0" layoutInCell="1" allowOverlap="1" wp14:anchorId="39B16269" wp14:editId="65193347">
                <wp:simplePos x="0" y="0"/>
                <wp:positionH relativeFrom="column">
                  <wp:posOffset>5171245</wp:posOffset>
                </wp:positionH>
                <wp:positionV relativeFrom="paragraph">
                  <wp:posOffset>289214</wp:posOffset>
                </wp:positionV>
                <wp:extent cx="251460" cy="251460"/>
                <wp:effectExtent l="0" t="0" r="15240" b="15240"/>
                <wp:wrapNone/>
                <wp:docPr id="25" name="Rechteck 25"/>
                <wp:cNvGraphicFramePr/>
                <a:graphic xmlns:a="http://schemas.openxmlformats.org/drawingml/2006/main">
                  <a:graphicData uri="http://schemas.microsoft.com/office/word/2010/wordprocessingShape">
                    <wps:wsp>
                      <wps:cNvSpPr/>
                      <wps:spPr>
                        <a:xfrm>
                          <a:off x="0" y="0"/>
                          <a:ext cx="251460" cy="25146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5" o:spid="_x0000_s1026" style="position:absolute;margin-left:407.2pt;margin-top:22.75pt;width:19.8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" fillcolor="white [3201]" strokecolor="black [3200]"/>
            </w:pict>
          </mc:Fallback>
        </mc:AlternateContent>
      </w:r>
    </w:p>
    <w:p w:rsidR="00FB7785" w:rsidRDefault="00FB7785" w:rsidP="00FB7785">
      <w:r>
        <w:tab/>
      </w:r>
      <w:r>
        <w:tab/>
        <w:t>Kontrolle der allgemeinen Funktionen</w:t>
      </w:r>
    </w:p>
    <w:p w:rsidR="00FB7785" w:rsidRDefault="00AB0AEF" w:rsidP="00FB7785">
      <w:r>
        <w:rPr>
          <w:noProof/>
        </w:rPr>
        <mc:AlternateContent>
          <mc:Choice Requires="wps">
            <w:drawing>
              <wp:anchor distT="0" distB="0" distL="114300" distR="114300" simplePos="0" relativeHeight="251663360" behindDoc="0" locked="0" layoutInCell="1" allowOverlap="1" wp14:anchorId="12D12288" wp14:editId="7C2678EB">
                <wp:simplePos x="0" y="0"/>
                <wp:positionH relativeFrom="column">
                  <wp:posOffset>5170552</wp:posOffset>
                </wp:positionH>
                <wp:positionV relativeFrom="paragraph">
                  <wp:posOffset>299085</wp:posOffset>
                </wp:positionV>
                <wp:extent cx="251460" cy="251460"/>
                <wp:effectExtent l="0" t="0" r="15240" b="15240"/>
                <wp:wrapNone/>
                <wp:docPr id="24" name="Rechteck 24"/>
                <wp:cNvGraphicFramePr/>
                <a:graphic xmlns:a="http://schemas.openxmlformats.org/drawingml/2006/main">
                  <a:graphicData uri="http://schemas.microsoft.com/office/word/2010/wordprocessingShape">
                    <wps:wsp>
                      <wps:cNvSpPr/>
                      <wps:spPr>
                        <a:xfrm>
                          <a:off x="0" y="0"/>
                          <a:ext cx="251460" cy="25146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4" o:spid="_x0000_s1026" style="position:absolute;margin-left:407.15pt;margin-top:23.55pt;width:19.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" fillcolor="white [3201]" strokecolor="black [3200]"/>
            </w:pict>
          </mc:Fallback>
        </mc:AlternateContent>
      </w:r>
    </w:p>
    <w:p w:rsidR="00FB7785" w:rsidRDefault="00FB7785" w:rsidP="00FB7785">
      <w:r>
        <w:tab/>
      </w:r>
      <w:r>
        <w:tab/>
        <w:t>Visuelle Kontrolle des Verbindungskabels und der Anschlüsse</w:t>
      </w:r>
    </w:p>
    <w:p w:rsidR="00FB7785" w:rsidRDefault="00AB0AEF" w:rsidP="00FB7785">
      <w:r>
        <w:rPr>
          <w:noProof/>
        </w:rPr>
        <mc:AlternateContent>
          <mc:Choice Requires="wps">
            <w:drawing>
              <wp:anchor distT="0" distB="0" distL="114300" distR="114300" simplePos="0" relativeHeight="251661312" behindDoc="0" locked="0" layoutInCell="1" allowOverlap="1" wp14:anchorId="475B8ED8" wp14:editId="1E83DB93">
                <wp:simplePos x="0" y="0"/>
                <wp:positionH relativeFrom="column">
                  <wp:posOffset>5169590</wp:posOffset>
                </wp:positionH>
                <wp:positionV relativeFrom="paragraph">
                  <wp:posOffset>281305</wp:posOffset>
                </wp:positionV>
                <wp:extent cx="251460" cy="251460"/>
                <wp:effectExtent l="0" t="0" r="15240" b="15240"/>
                <wp:wrapNone/>
                <wp:docPr id="23" name="Rechteck 23"/>
                <wp:cNvGraphicFramePr/>
                <a:graphic xmlns:a="http://schemas.openxmlformats.org/drawingml/2006/main">
                  <a:graphicData uri="http://schemas.microsoft.com/office/word/2010/wordprocessingShape">
                    <wps:wsp>
                      <wps:cNvSpPr/>
                      <wps:spPr>
                        <a:xfrm>
                          <a:off x="0" y="0"/>
                          <a:ext cx="251460" cy="25146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3" o:spid="_x0000_s1026" style="position:absolute;margin-left:407.05pt;margin-top:22.15pt;width:19.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" fillcolor="white [3201]" strokecolor="black [3200]"/>
            </w:pict>
          </mc:Fallback>
        </mc:AlternateContent>
      </w:r>
    </w:p>
    <w:p w:rsidR="00FB7785" w:rsidRPr="00FB7785" w:rsidRDefault="00FB7785" w:rsidP="00FB7785">
      <w:r>
        <w:tab/>
      </w:r>
      <w:r>
        <w:tab/>
      </w:r>
      <w:r w:rsidRPr="00FB7785">
        <w:t>Visuelle Kontrolle der mechanischen Verbindungen kontrollieren</w:t>
      </w:r>
    </w:p>
    <w:p w:rsidR="00FB7785" w:rsidRDefault="00FB7785">
      <w:pPr>
        <w:jc w:val="left"/>
        <w:rPr>
          <w:rFonts w:asciiTheme="majorHAnsi" w:eastAsia="Times New Roman" w:hAnsiTheme="majorHAnsi" w:cstheme="majorBidi"/>
          <w:b/>
          <w:bCs/>
          <w:color w:val="1F497D" w:themeColor="text2"/>
          <w:sz w:val="28"/>
          <w:szCs w:val="28"/>
          <w:lang w:eastAsia="ar-SA"/>
        </w:rPr>
      </w:pPr>
      <w:r>
        <w:rPr>
          <w:rFonts w:eastAsia="Times New Roman"/>
          <w:lang w:eastAsia="ar-SA"/>
        </w:rPr>
        <w:br w:type="page"/>
      </w:r>
    </w:p>
    <w:p w:rsidR="005D6774" w:rsidRDefault="005D6774" w:rsidP="005D6774">
      <w:pPr>
        <w:pStyle w:val="berschrift1"/>
        <w:rPr>
          <w:rFonts w:eastAsia="Times New Roman"/>
          <w:lang w:eastAsia="ar-SA"/>
        </w:rPr>
      </w:pPr>
      <w:bookmarkStart w:id="47" w:name="_Toc357760245"/>
      <w:r>
        <w:rPr>
          <w:rFonts w:eastAsia="Times New Roman"/>
          <w:lang w:eastAsia="ar-SA"/>
        </w:rPr>
        <w:lastRenderedPageBreak/>
        <w:t xml:space="preserve">5. </w:t>
      </w:r>
      <w:r w:rsidRPr="002629E3">
        <w:rPr>
          <w:rFonts w:eastAsia="Times New Roman"/>
          <w:lang w:eastAsia="ar-SA"/>
        </w:rPr>
        <w:t>Mitgeltende Dokumente</w:t>
      </w:r>
      <w:bookmarkEnd w:id="47"/>
    </w:p>
    <w:p w:rsidR="005E606F" w:rsidRPr="005E606F" w:rsidRDefault="005E606F" w:rsidP="005E606F">
      <w:pPr>
        <w:rPr>
          <w:lang w:eastAsia="ar-SA"/>
        </w:rPr>
      </w:pPr>
      <w:proofErr w:type="spellStart"/>
      <w:r>
        <w:rPr>
          <w:lang w:eastAsia="ar-SA"/>
        </w:rPr>
        <w:t>Prüfbuch</w:t>
      </w:r>
      <w:proofErr w:type="spellEnd"/>
      <w:r>
        <w:rPr>
          <w:lang w:eastAsia="ar-SA"/>
        </w:rPr>
        <w:t xml:space="preserve"> Hubbockanlage</w:t>
      </w:r>
    </w:p>
    <w:p w:rsidR="005D6774" w:rsidRDefault="005D6774" w:rsidP="005D6774">
      <w:pPr>
        <w:pStyle w:val="berschrift1"/>
        <w:rPr>
          <w:rFonts w:eastAsia="Times New Roman"/>
          <w:lang w:eastAsia="ar-SA"/>
        </w:rPr>
      </w:pPr>
      <w:bookmarkStart w:id="48" w:name="_Toc357760246"/>
      <w:r>
        <w:rPr>
          <w:rFonts w:eastAsia="Times New Roman"/>
          <w:lang w:eastAsia="ar-SA"/>
        </w:rPr>
        <w:t>6. Gültigkeit</w:t>
      </w:r>
      <w:bookmarkEnd w:id="48"/>
    </w:p>
    <w:p w:rsidR="005D6774" w:rsidRDefault="005D6774" w:rsidP="005D6774">
      <w:r>
        <w:t xml:space="preserve">Diese </w:t>
      </w:r>
      <w:r w:rsidR="005E606F">
        <w:t>technische W</w:t>
      </w:r>
      <w:r>
        <w:t>eisung tritt in Kraft am:</w:t>
      </w:r>
      <w:r>
        <w:tab/>
      </w:r>
      <w:r>
        <w:tab/>
      </w:r>
      <w:r w:rsidR="005E606F">
        <w:t>03.06.2013</w:t>
      </w:r>
    </w:p>
    <w:p w:rsidR="005D6774" w:rsidRDefault="005D6774" w:rsidP="005D6774">
      <w:r>
        <w:t xml:space="preserve">Diese </w:t>
      </w:r>
      <w:r w:rsidR="005E606F">
        <w:t xml:space="preserve">technische Weisung </w:t>
      </w:r>
      <w:r>
        <w:t>setzt außer Kraft:</w:t>
      </w:r>
      <w:r>
        <w:tab/>
      </w:r>
      <w:r>
        <w:tab/>
      </w:r>
      <w:r w:rsidR="005E606F">
        <w:t>nicht zutreffend</w:t>
      </w:r>
    </w:p>
    <w:p w:rsidR="005D6774" w:rsidRDefault="005D6774" w:rsidP="005D6774">
      <w:pPr>
        <w:pStyle w:val="berschrift1"/>
        <w:rPr>
          <w:rFonts w:eastAsia="Times New Roman"/>
          <w:lang w:eastAsia="ar-SA"/>
        </w:rPr>
      </w:pPr>
      <w:bookmarkStart w:id="49" w:name="_Toc357760247"/>
      <w:r>
        <w:rPr>
          <w:rFonts w:eastAsia="Times New Roman"/>
          <w:lang w:eastAsia="ar-SA"/>
        </w:rPr>
        <w:t>7. Anlagen</w:t>
      </w:r>
      <w:bookmarkEnd w:id="49"/>
    </w:p>
    <w:p w:rsidR="005E606F" w:rsidRPr="005E606F" w:rsidRDefault="005E606F" w:rsidP="005E606F">
      <w:pPr>
        <w:rPr>
          <w:lang w:eastAsia="ar-SA"/>
        </w:rPr>
      </w:pPr>
      <w:r>
        <w:rPr>
          <w:lang w:eastAsia="ar-SA"/>
        </w:rPr>
        <w:t>keine</w:t>
      </w:r>
    </w:p>
    <w:sectPr w:rsidR="005E606F" w:rsidRPr="005E606F" w:rsidSect="00C43B39">
      <w:headerReference w:type="default" r:id="rId11"/>
      <w:footerReference w:type="default" r:id="rId12"/>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26" w:rsidRDefault="00EC1C26" w:rsidP="000144C1">
      <w:pPr>
        <w:spacing w:after="0" w:line="240" w:lineRule="auto"/>
      </w:pPr>
      <w:r>
        <w:separator/>
      </w:r>
    </w:p>
  </w:endnote>
  <w:endnote w:type="continuationSeparator" w:id="0">
    <w:p w:rsidR="00EC1C26" w:rsidRDefault="00EC1C26" w:rsidP="0001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Fd62226-Identity-H">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Fd66541-Identity-H">
    <w:panose1 w:val="00000000000000000000"/>
    <w:charset w:val="00"/>
    <w:family w:val="auto"/>
    <w:notTrueType/>
    <w:pitch w:val="default"/>
    <w:sig w:usb0="00000003" w:usb1="00000000" w:usb2="00000000" w:usb3="00000000" w:csb0="00000001" w:csb1="00000000"/>
  </w:font>
  <w:font w:name="Fd66545-Identity-H">
    <w:panose1 w:val="00000000000000000000"/>
    <w:charset w:val="00"/>
    <w:family w:val="auto"/>
    <w:notTrueType/>
    <w:pitch w:val="default"/>
    <w:sig w:usb0="00000003" w:usb1="00000000" w:usb2="00000000" w:usb3="00000000" w:csb0="00000001" w:csb1="00000000"/>
  </w:font>
  <w:font w:name="Fd15614-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48" w:rsidRPr="00560633" w:rsidRDefault="00FB2F48" w:rsidP="00DF64A0">
    <w:pPr>
      <w:pBdr>
        <w:top w:val="single" w:sz="4" w:space="1" w:color="auto"/>
      </w:pBdr>
      <w:rPr>
        <w:rFonts w:ascii="Myriad Pro" w:hAnsi="Myriad Pro"/>
        <w:color w:val="1F497D" w:themeColor="text2"/>
        <w:sz w:val="20"/>
        <w:szCs w:val="20"/>
      </w:rPr>
    </w:pPr>
    <w:r w:rsidRPr="00817C5E">
      <w:rPr>
        <w:rFonts w:ascii="Myriad Pro" w:hAnsi="Myriad Pro"/>
        <w:color w:val="1F497D" w:themeColor="text2"/>
        <w:sz w:val="20"/>
        <w:szCs w:val="20"/>
      </w:rPr>
      <w:t>27.05.2013</w:t>
    </w:r>
    <w:r w:rsidRPr="00560633">
      <w:rPr>
        <w:rFonts w:ascii="Myriad Pro" w:hAnsi="Myriad Pro"/>
        <w:color w:val="1F497D" w:themeColor="text2"/>
        <w:sz w:val="20"/>
        <w:szCs w:val="20"/>
      </w:rPr>
      <w:ptab w:relativeTo="margin" w:alignment="center" w:leader="none"/>
    </w:r>
    <w:r>
      <w:rPr>
        <w:rFonts w:ascii="Myriad Pro" w:hAnsi="Myriad Pro"/>
        <w:color w:val="1F497D" w:themeColor="text2"/>
        <w:sz w:val="20"/>
        <w:szCs w:val="20"/>
      </w:rPr>
      <w:t>TW</w:t>
    </w:r>
    <w:r w:rsidRPr="00817C5E">
      <w:rPr>
        <w:rFonts w:ascii="Myriad Pro" w:hAnsi="Myriad Pro"/>
        <w:color w:val="1F497D" w:themeColor="text2"/>
        <w:sz w:val="20"/>
        <w:szCs w:val="20"/>
      </w:rPr>
      <w:t xml:space="preserve"> </w:t>
    </w:r>
    <w:r>
      <w:rPr>
        <w:rFonts w:ascii="Myriad Pro" w:hAnsi="Myriad Pro"/>
        <w:color w:val="1F497D" w:themeColor="text2"/>
        <w:sz w:val="20"/>
        <w:szCs w:val="20"/>
      </w:rPr>
      <w:t>11</w:t>
    </w:r>
    <w:r w:rsidRPr="00817C5E">
      <w:rPr>
        <w:rFonts w:ascii="Myriad Pro" w:hAnsi="Myriad Pro"/>
        <w:color w:val="1F497D" w:themeColor="text2"/>
        <w:sz w:val="20"/>
        <w:szCs w:val="20"/>
      </w:rPr>
      <w:t xml:space="preserve"> </w:t>
    </w:r>
    <w:r w:rsidRPr="00817C5E">
      <w:rPr>
        <w:color w:val="1F497D" w:themeColor="text2"/>
        <w:sz w:val="20"/>
      </w:rPr>
      <w:t xml:space="preserve">– Rev. </w:t>
    </w:r>
    <w:r>
      <w:rPr>
        <w:color w:val="1F497D" w:themeColor="text2"/>
        <w:sz w:val="20"/>
      </w:rPr>
      <w:t>0</w:t>
    </w:r>
    <w:r w:rsidRPr="00560633">
      <w:rPr>
        <w:rFonts w:ascii="Myriad Pro" w:hAnsi="Myriad Pro"/>
        <w:color w:val="1F497D" w:themeColor="text2"/>
        <w:sz w:val="20"/>
        <w:szCs w:val="20"/>
      </w:rPr>
      <w:ptab w:relativeTo="margin" w:alignment="right" w:leader="none"/>
    </w:r>
    <w:sdt>
      <w:sdtPr>
        <w:rPr>
          <w:rFonts w:ascii="Myriad Pro" w:hAnsi="Myriad Pro"/>
          <w:color w:val="1F497D" w:themeColor="text2"/>
          <w:sz w:val="20"/>
          <w:szCs w:val="20"/>
        </w:rPr>
        <w:id w:val="13210698"/>
        <w:docPartObj>
          <w:docPartGallery w:val="Page Numbers (Top of Page)"/>
          <w:docPartUnique/>
        </w:docPartObj>
      </w:sdtPr>
      <w:sdtContent>
        <w:r w:rsidRPr="00560633">
          <w:rPr>
            <w:rFonts w:ascii="Myriad Pro" w:hAnsi="Myriad Pro"/>
            <w:color w:val="1F497D" w:themeColor="text2"/>
            <w:sz w:val="20"/>
            <w:szCs w:val="20"/>
          </w:rPr>
          <w:t xml:space="preserve">Seite </w:t>
        </w:r>
        <w:r w:rsidRPr="00560633">
          <w:rPr>
            <w:rFonts w:ascii="Myriad Pro" w:hAnsi="Myriad Pro"/>
            <w:color w:val="1F497D" w:themeColor="text2"/>
            <w:sz w:val="20"/>
            <w:szCs w:val="20"/>
          </w:rPr>
          <w:fldChar w:fldCharType="begin"/>
        </w:r>
        <w:r w:rsidRPr="00560633">
          <w:rPr>
            <w:rFonts w:ascii="Myriad Pro" w:hAnsi="Myriad Pro"/>
            <w:color w:val="1F497D" w:themeColor="text2"/>
            <w:sz w:val="20"/>
            <w:szCs w:val="20"/>
          </w:rPr>
          <w:instrText xml:space="preserve"> PAGE </w:instrText>
        </w:r>
        <w:r w:rsidRPr="00560633">
          <w:rPr>
            <w:rFonts w:ascii="Myriad Pro" w:hAnsi="Myriad Pro"/>
            <w:color w:val="1F497D" w:themeColor="text2"/>
            <w:sz w:val="20"/>
            <w:szCs w:val="20"/>
          </w:rPr>
          <w:fldChar w:fldCharType="separate"/>
        </w:r>
        <w:r w:rsidR="008E53D7">
          <w:rPr>
            <w:rFonts w:ascii="Myriad Pro" w:hAnsi="Myriad Pro"/>
            <w:noProof/>
            <w:color w:val="1F497D" w:themeColor="text2"/>
            <w:sz w:val="20"/>
            <w:szCs w:val="20"/>
          </w:rPr>
          <w:t>2</w:t>
        </w:r>
        <w:r w:rsidRPr="00560633">
          <w:rPr>
            <w:rFonts w:ascii="Myriad Pro" w:hAnsi="Myriad Pro"/>
            <w:color w:val="1F497D" w:themeColor="text2"/>
            <w:sz w:val="20"/>
            <w:szCs w:val="20"/>
          </w:rPr>
          <w:fldChar w:fldCharType="end"/>
        </w:r>
        <w:r w:rsidRPr="00560633">
          <w:rPr>
            <w:rFonts w:ascii="Myriad Pro" w:hAnsi="Myriad Pro"/>
            <w:color w:val="1F497D" w:themeColor="text2"/>
            <w:sz w:val="20"/>
            <w:szCs w:val="20"/>
          </w:rPr>
          <w:t xml:space="preserve"> von </w:t>
        </w:r>
        <w:r w:rsidRPr="00560633">
          <w:rPr>
            <w:rFonts w:ascii="Myriad Pro" w:hAnsi="Myriad Pro"/>
            <w:color w:val="1F497D" w:themeColor="text2"/>
            <w:sz w:val="20"/>
            <w:szCs w:val="20"/>
          </w:rPr>
          <w:fldChar w:fldCharType="begin"/>
        </w:r>
        <w:r w:rsidRPr="00560633">
          <w:rPr>
            <w:rFonts w:ascii="Myriad Pro" w:hAnsi="Myriad Pro"/>
            <w:color w:val="1F497D" w:themeColor="text2"/>
            <w:sz w:val="20"/>
            <w:szCs w:val="20"/>
          </w:rPr>
          <w:instrText xml:space="preserve"> NUMPAGES  </w:instrText>
        </w:r>
        <w:r w:rsidRPr="00560633">
          <w:rPr>
            <w:rFonts w:ascii="Myriad Pro" w:hAnsi="Myriad Pro"/>
            <w:color w:val="1F497D" w:themeColor="text2"/>
            <w:sz w:val="20"/>
            <w:szCs w:val="20"/>
          </w:rPr>
          <w:fldChar w:fldCharType="separate"/>
        </w:r>
        <w:r w:rsidR="008E53D7">
          <w:rPr>
            <w:rFonts w:ascii="Myriad Pro" w:hAnsi="Myriad Pro"/>
            <w:noProof/>
            <w:color w:val="1F497D" w:themeColor="text2"/>
            <w:sz w:val="20"/>
            <w:szCs w:val="20"/>
          </w:rPr>
          <w:t>20</w:t>
        </w:r>
        <w:r w:rsidRPr="00560633">
          <w:rPr>
            <w:rFonts w:ascii="Myriad Pro" w:hAnsi="Myriad Pro"/>
            <w:color w:val="1F497D" w:themeColor="text2"/>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26" w:rsidRDefault="00EC1C26" w:rsidP="000144C1">
      <w:pPr>
        <w:spacing w:after="0" w:line="240" w:lineRule="auto"/>
      </w:pPr>
      <w:r>
        <w:separator/>
      </w:r>
    </w:p>
  </w:footnote>
  <w:footnote w:type="continuationSeparator" w:id="0">
    <w:p w:rsidR="00EC1C26" w:rsidRDefault="00EC1C26" w:rsidP="00014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48" w:rsidRPr="00980C9C" w:rsidRDefault="00FB2F48" w:rsidP="006B6E69">
    <w:pPr>
      <w:pStyle w:val="berschrift2"/>
      <w:tabs>
        <w:tab w:val="left" w:pos="3331"/>
      </w:tabs>
      <w:spacing w:before="0"/>
      <w:rPr>
        <w:rFonts w:ascii="Myriad Pro" w:hAnsi="Myriad Pro"/>
        <w:caps/>
        <w:color w:val="808080" w:themeColor="background1" w:themeShade="80"/>
        <w:sz w:val="22"/>
        <w:szCs w:val="23"/>
      </w:rPr>
    </w:pPr>
    <w:r w:rsidRPr="00980C9C">
      <w:rPr>
        <w:rFonts w:ascii="Myriad Pro" w:hAnsi="Myriad Pro"/>
        <w:caps/>
        <w:noProof/>
        <w:color w:val="808080" w:themeColor="background1" w:themeShade="80"/>
        <w:sz w:val="22"/>
        <w:szCs w:val="23"/>
      </w:rPr>
      <w:drawing>
        <wp:anchor distT="0" distB="0" distL="114300" distR="114300" simplePos="0" relativeHeight="251659264" behindDoc="0" locked="0" layoutInCell="1" allowOverlap="1" wp14:anchorId="365CADE9" wp14:editId="1C88A368">
          <wp:simplePos x="0" y="0"/>
          <wp:positionH relativeFrom="page">
            <wp:posOffset>5092310</wp:posOffset>
          </wp:positionH>
          <wp:positionV relativeFrom="page">
            <wp:posOffset>291193</wp:posOffset>
          </wp:positionV>
          <wp:extent cx="1601070" cy="537210"/>
          <wp:effectExtent l="0" t="0" r="0" b="0"/>
          <wp:wrapNone/>
          <wp:docPr id="1" name="Bild 2"/>
          <wp:cNvGraphicFramePr/>
          <a:graphic xmlns:a="http://schemas.openxmlformats.org/drawingml/2006/main">
            <a:graphicData uri="http://schemas.openxmlformats.org/drawingml/2006/picture">
              <pic:pic xmlns:pic="http://schemas.openxmlformats.org/drawingml/2006/picture">
                <pic:nvPicPr>
                  <pic:cNvPr id="15383" name="Bild 28" descr="LOGOw24.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1070" cy="537210"/>
                  </a:xfrm>
                  <a:prstGeom prst="rect">
                    <a:avLst/>
                  </a:prstGeom>
                  <a:noFill/>
                  <a:ln w="9525">
                    <a:noFill/>
                    <a:miter lim="800000"/>
                    <a:headEnd/>
                    <a:tailEnd/>
                  </a:ln>
                </pic:spPr>
              </pic:pic>
            </a:graphicData>
          </a:graphic>
          <wp14:sizeRelV relativeFrom="margin">
            <wp14:pctHeight>0</wp14:pctHeight>
          </wp14:sizeRelV>
        </wp:anchor>
      </w:drawing>
    </w:r>
    <w:r w:rsidRPr="00980C9C">
      <w:rPr>
        <w:rFonts w:ascii="Myriad Pro" w:hAnsi="Myriad Pro"/>
        <w:caps/>
        <w:color w:val="808080" w:themeColor="background1" w:themeShade="80"/>
        <w:sz w:val="22"/>
        <w:szCs w:val="23"/>
      </w:rPr>
      <w:t>Qualitätsmanagement-System</w:t>
    </w:r>
  </w:p>
  <w:p w:rsidR="00FB2F48" w:rsidRPr="00044BB7" w:rsidRDefault="00FB2F48" w:rsidP="00044BB7">
    <w:pPr>
      <w:pStyle w:val="berschrift3"/>
      <w:spacing w:after="240" w:line="240" w:lineRule="auto"/>
      <w:rPr>
        <w:rFonts w:ascii="Myriad Pro" w:hAnsi="Myriad Pro"/>
      </w:rPr>
    </w:pPr>
    <w:sdt>
      <w:sdtPr>
        <w:rPr>
          <w:rStyle w:val="berschrift1Zchn"/>
        </w:rPr>
        <w:alias w:val="Titel"/>
        <w:id w:val="13210697"/>
        <w:dataBinding w:prefixMappings="xmlns:ns0='http://purl.org/dc/elements/1.1/' xmlns:ns1='http://schemas.openxmlformats.org/package/2006/metadata/core-properties' " w:xpath="/ns1:coreProperties[1]/ns0:title[1]" w:storeItemID="{6C3C8BC8-F283-45AE-878A-BAB7291924A1}"/>
        <w:text/>
      </w:sdtPr>
      <w:sdtContent>
        <w:r>
          <w:rPr>
            <w:rStyle w:val="berschrift1Zchn"/>
          </w:rPr>
          <w:t>TW Bedienung Hubbockanlage</w:t>
        </w:r>
      </w:sdtContent>
    </w:sdt>
    <w:r>
      <w:rPr>
        <w:rFonts w:ascii="Myriad Pro" w:hAnsi="Myriad Pro"/>
      </w:rPr>
      <w:pict>
        <v:rect id="_x0000_i1025" style="width:453.6pt;height:.5pt;mso-position-vertical:absolute"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7"/>
    <w:lvl w:ilvl="0">
      <w:numFmt w:val="bullet"/>
      <w:lvlText w:val=""/>
      <w:lvlJc w:val="left"/>
      <w:pPr>
        <w:tabs>
          <w:tab w:val="num" w:pos="0"/>
        </w:tabs>
        <w:ind w:left="720" w:hanging="360"/>
      </w:pPr>
      <w:rPr>
        <w:rFonts w:ascii="Wingdings" w:hAnsi="Wingdings"/>
        <w:sz w:val="24"/>
      </w:rPr>
    </w:lvl>
  </w:abstractNum>
  <w:abstractNum w:abstractNumId="1">
    <w:nsid w:val="00000016"/>
    <w:multiLevelType w:val="singleLevel"/>
    <w:tmpl w:val="00000016"/>
    <w:name w:val="WW8Num21"/>
    <w:lvl w:ilvl="0">
      <w:numFmt w:val="bullet"/>
      <w:lvlText w:val=""/>
      <w:lvlJc w:val="left"/>
      <w:pPr>
        <w:tabs>
          <w:tab w:val="num" w:pos="0"/>
        </w:tabs>
        <w:ind w:left="720" w:hanging="360"/>
      </w:pPr>
      <w:rPr>
        <w:rFonts w:ascii="Wingdings" w:hAnsi="Wingdings"/>
        <w:sz w:val="24"/>
      </w:rPr>
    </w:lvl>
  </w:abstractNum>
  <w:abstractNum w:abstractNumId="2">
    <w:nsid w:val="001732BF"/>
    <w:multiLevelType w:val="hybridMultilevel"/>
    <w:tmpl w:val="211A4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05315D8"/>
    <w:multiLevelType w:val="hybridMultilevel"/>
    <w:tmpl w:val="4D68F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6B038CC"/>
    <w:multiLevelType w:val="hybridMultilevel"/>
    <w:tmpl w:val="67C6876C"/>
    <w:lvl w:ilvl="0" w:tplc="36945A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72E19D5"/>
    <w:multiLevelType w:val="hybridMultilevel"/>
    <w:tmpl w:val="60122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3654B5"/>
    <w:multiLevelType w:val="hybridMultilevel"/>
    <w:tmpl w:val="3E34B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C2B7500"/>
    <w:multiLevelType w:val="hybridMultilevel"/>
    <w:tmpl w:val="B32E6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D227C3D"/>
    <w:multiLevelType w:val="hybridMultilevel"/>
    <w:tmpl w:val="EED29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2865476"/>
    <w:multiLevelType w:val="hybridMultilevel"/>
    <w:tmpl w:val="32566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7B62A3"/>
    <w:multiLevelType w:val="hybridMultilevel"/>
    <w:tmpl w:val="3DCE6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8C57C4"/>
    <w:multiLevelType w:val="hybridMultilevel"/>
    <w:tmpl w:val="E1504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A380739"/>
    <w:multiLevelType w:val="hybridMultilevel"/>
    <w:tmpl w:val="53DC9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912A23"/>
    <w:multiLevelType w:val="hybridMultilevel"/>
    <w:tmpl w:val="A55A11F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D8E06CA"/>
    <w:multiLevelType w:val="hybridMultilevel"/>
    <w:tmpl w:val="48A66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E70575C"/>
    <w:multiLevelType w:val="hybridMultilevel"/>
    <w:tmpl w:val="2654B302"/>
    <w:lvl w:ilvl="0" w:tplc="04070001">
      <w:start w:val="1"/>
      <w:numFmt w:val="bullet"/>
      <w:lvlText w:val=""/>
      <w:lvlJc w:val="left"/>
      <w:pPr>
        <w:ind w:left="720" w:hanging="360"/>
      </w:pPr>
      <w:rPr>
        <w:rFonts w:ascii="Symbol" w:hAnsi="Symbol" w:hint="default"/>
      </w:rPr>
    </w:lvl>
    <w:lvl w:ilvl="1" w:tplc="CA024D4A">
      <w:numFmt w:val="bullet"/>
      <w:lvlText w:val="•"/>
      <w:lvlJc w:val="left"/>
      <w:pPr>
        <w:ind w:left="1440" w:hanging="360"/>
      </w:pPr>
      <w:rPr>
        <w:rFonts w:ascii="Myriad Pro" w:eastAsiaTheme="minorEastAsia" w:hAnsi="Myriad Pro"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1E79A2"/>
    <w:multiLevelType w:val="hybridMultilevel"/>
    <w:tmpl w:val="33EC3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F716732"/>
    <w:multiLevelType w:val="hybridMultilevel"/>
    <w:tmpl w:val="7B46B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389015B"/>
    <w:multiLevelType w:val="hybridMultilevel"/>
    <w:tmpl w:val="838031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4615678"/>
    <w:multiLevelType w:val="hybridMultilevel"/>
    <w:tmpl w:val="FF343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7D70F08"/>
    <w:multiLevelType w:val="hybridMultilevel"/>
    <w:tmpl w:val="BCE6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86E4C7F"/>
    <w:multiLevelType w:val="hybridMultilevel"/>
    <w:tmpl w:val="B5143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A675AA7"/>
    <w:multiLevelType w:val="hybridMultilevel"/>
    <w:tmpl w:val="0768A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BA64736"/>
    <w:multiLevelType w:val="hybridMultilevel"/>
    <w:tmpl w:val="21C8575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1F67484"/>
    <w:multiLevelType w:val="hybridMultilevel"/>
    <w:tmpl w:val="5C1C3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9F12414"/>
    <w:multiLevelType w:val="hybridMultilevel"/>
    <w:tmpl w:val="A4946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CA007F6"/>
    <w:multiLevelType w:val="hybridMultilevel"/>
    <w:tmpl w:val="59A69032"/>
    <w:lvl w:ilvl="0" w:tplc="374E3172">
      <w:numFmt w:val="bullet"/>
      <w:lvlText w:val="•"/>
      <w:lvlJc w:val="left"/>
      <w:pPr>
        <w:ind w:left="720" w:hanging="360"/>
      </w:pPr>
      <w:rPr>
        <w:rFonts w:ascii="Myriad Pro" w:eastAsiaTheme="minorEastAsia" w:hAnsi="Myriad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F4E5AE9"/>
    <w:multiLevelType w:val="hybridMultilevel"/>
    <w:tmpl w:val="DA464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12F6CA1"/>
    <w:multiLevelType w:val="hybridMultilevel"/>
    <w:tmpl w:val="B36CE236"/>
    <w:lvl w:ilvl="0" w:tplc="04070001">
      <w:start w:val="1"/>
      <w:numFmt w:val="bullet"/>
      <w:lvlText w:val=""/>
      <w:lvlJc w:val="left"/>
      <w:pPr>
        <w:ind w:left="720" w:hanging="360"/>
      </w:pPr>
      <w:rPr>
        <w:rFonts w:ascii="Symbol" w:hAnsi="Symbol" w:hint="default"/>
      </w:rPr>
    </w:lvl>
    <w:lvl w:ilvl="1" w:tplc="130C2DB8">
      <w:numFmt w:val="bullet"/>
      <w:lvlText w:val="•"/>
      <w:lvlJc w:val="left"/>
      <w:pPr>
        <w:ind w:left="1440" w:hanging="360"/>
      </w:pPr>
      <w:rPr>
        <w:rFonts w:ascii="Myriad Pro" w:eastAsiaTheme="minorEastAsia" w:hAnsi="Myriad Pro"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39F7CF8"/>
    <w:multiLevelType w:val="hybridMultilevel"/>
    <w:tmpl w:val="E2FA4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3B54794"/>
    <w:multiLevelType w:val="hybridMultilevel"/>
    <w:tmpl w:val="A036E3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31">
    <w:nsid w:val="46707FA8"/>
    <w:multiLevelType w:val="hybridMultilevel"/>
    <w:tmpl w:val="E6FAB2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9C9664B"/>
    <w:multiLevelType w:val="hybridMultilevel"/>
    <w:tmpl w:val="22E29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B92758F"/>
    <w:multiLevelType w:val="hybridMultilevel"/>
    <w:tmpl w:val="5D668AD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FA47B02"/>
    <w:multiLevelType w:val="hybridMultilevel"/>
    <w:tmpl w:val="0582862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2430835"/>
    <w:multiLevelType w:val="hybridMultilevel"/>
    <w:tmpl w:val="06A64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373323F"/>
    <w:multiLevelType w:val="hybridMultilevel"/>
    <w:tmpl w:val="ED7427C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D5F5C49"/>
    <w:multiLevelType w:val="hybridMultilevel"/>
    <w:tmpl w:val="2D3252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5E234234"/>
    <w:multiLevelType w:val="hybridMultilevel"/>
    <w:tmpl w:val="025A8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FA174FB"/>
    <w:multiLevelType w:val="hybridMultilevel"/>
    <w:tmpl w:val="37CE6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284406D"/>
    <w:multiLevelType w:val="multilevel"/>
    <w:tmpl w:val="B6BAA7A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33D6D1C"/>
    <w:multiLevelType w:val="hybridMultilevel"/>
    <w:tmpl w:val="33CC7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6840FC9"/>
    <w:multiLevelType w:val="hybridMultilevel"/>
    <w:tmpl w:val="A152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81E1941"/>
    <w:multiLevelType w:val="hybridMultilevel"/>
    <w:tmpl w:val="33D87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853021A"/>
    <w:multiLevelType w:val="hybridMultilevel"/>
    <w:tmpl w:val="676AA9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8C868F0"/>
    <w:multiLevelType w:val="hybridMultilevel"/>
    <w:tmpl w:val="04E87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99F2D55"/>
    <w:multiLevelType w:val="hybridMultilevel"/>
    <w:tmpl w:val="8E328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
  </w:num>
  <w:num w:numId="4">
    <w:abstractNumId w:val="24"/>
  </w:num>
  <w:num w:numId="5">
    <w:abstractNumId w:val="3"/>
  </w:num>
  <w:num w:numId="6">
    <w:abstractNumId w:val="32"/>
  </w:num>
  <w:num w:numId="7">
    <w:abstractNumId w:val="20"/>
  </w:num>
  <w:num w:numId="8">
    <w:abstractNumId w:val="27"/>
  </w:num>
  <w:num w:numId="9">
    <w:abstractNumId w:val="16"/>
  </w:num>
  <w:num w:numId="10">
    <w:abstractNumId w:val="7"/>
  </w:num>
  <w:num w:numId="11">
    <w:abstractNumId w:val="8"/>
  </w:num>
  <w:num w:numId="12">
    <w:abstractNumId w:val="25"/>
  </w:num>
  <w:num w:numId="13">
    <w:abstractNumId w:val="39"/>
  </w:num>
  <w:num w:numId="14">
    <w:abstractNumId w:val="17"/>
  </w:num>
  <w:num w:numId="15">
    <w:abstractNumId w:val="22"/>
  </w:num>
  <w:num w:numId="16">
    <w:abstractNumId w:val="43"/>
  </w:num>
  <w:num w:numId="17">
    <w:abstractNumId w:val="42"/>
  </w:num>
  <w:num w:numId="18">
    <w:abstractNumId w:val="46"/>
  </w:num>
  <w:num w:numId="19">
    <w:abstractNumId w:val="35"/>
  </w:num>
  <w:num w:numId="20">
    <w:abstractNumId w:val="2"/>
  </w:num>
  <w:num w:numId="21">
    <w:abstractNumId w:val="26"/>
  </w:num>
  <w:num w:numId="22">
    <w:abstractNumId w:val="15"/>
  </w:num>
  <w:num w:numId="23">
    <w:abstractNumId w:val="19"/>
  </w:num>
  <w:num w:numId="24">
    <w:abstractNumId w:val="28"/>
  </w:num>
  <w:num w:numId="25">
    <w:abstractNumId w:val="14"/>
  </w:num>
  <w:num w:numId="26">
    <w:abstractNumId w:val="41"/>
  </w:num>
  <w:num w:numId="27">
    <w:abstractNumId w:val="36"/>
  </w:num>
  <w:num w:numId="28">
    <w:abstractNumId w:val="21"/>
  </w:num>
  <w:num w:numId="29">
    <w:abstractNumId w:val="12"/>
  </w:num>
  <w:num w:numId="30">
    <w:abstractNumId w:val="9"/>
  </w:num>
  <w:num w:numId="31">
    <w:abstractNumId w:val="45"/>
  </w:num>
  <w:num w:numId="32">
    <w:abstractNumId w:val="11"/>
  </w:num>
  <w:num w:numId="33">
    <w:abstractNumId w:val="31"/>
  </w:num>
  <w:num w:numId="34">
    <w:abstractNumId w:val="33"/>
  </w:num>
  <w:num w:numId="35">
    <w:abstractNumId w:val="30"/>
  </w:num>
  <w:num w:numId="36">
    <w:abstractNumId w:val="29"/>
  </w:num>
  <w:num w:numId="37">
    <w:abstractNumId w:val="37"/>
  </w:num>
  <w:num w:numId="38">
    <w:abstractNumId w:val="23"/>
  </w:num>
  <w:num w:numId="39">
    <w:abstractNumId w:val="13"/>
  </w:num>
  <w:num w:numId="40">
    <w:abstractNumId w:val="34"/>
  </w:num>
  <w:num w:numId="41">
    <w:abstractNumId w:val="4"/>
  </w:num>
  <w:num w:numId="42">
    <w:abstractNumId w:val="18"/>
  </w:num>
  <w:num w:numId="43">
    <w:abstractNumId w:val="10"/>
  </w:num>
  <w:num w:numId="44">
    <w:abstractNumId w:val="38"/>
  </w:num>
  <w:num w:numId="45">
    <w:abstractNumId w:val="44"/>
  </w:num>
  <w:num w:numId="46">
    <w:abstractNumId w:val="6"/>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36"/>
    <w:rsid w:val="000144C1"/>
    <w:rsid w:val="00020D56"/>
    <w:rsid w:val="00044BB7"/>
    <w:rsid w:val="00061F8C"/>
    <w:rsid w:val="000805AE"/>
    <w:rsid w:val="0008092F"/>
    <w:rsid w:val="00086A25"/>
    <w:rsid w:val="00093549"/>
    <w:rsid w:val="000B38B7"/>
    <w:rsid w:val="000B706A"/>
    <w:rsid w:val="000C1C18"/>
    <w:rsid w:val="000C56D9"/>
    <w:rsid w:val="00110415"/>
    <w:rsid w:val="001125DA"/>
    <w:rsid w:val="001266F4"/>
    <w:rsid w:val="00154772"/>
    <w:rsid w:val="00173374"/>
    <w:rsid w:val="00192CD5"/>
    <w:rsid w:val="00204D33"/>
    <w:rsid w:val="0023038B"/>
    <w:rsid w:val="0023205C"/>
    <w:rsid w:val="00240D90"/>
    <w:rsid w:val="00255CA4"/>
    <w:rsid w:val="00265925"/>
    <w:rsid w:val="0027417D"/>
    <w:rsid w:val="002837DE"/>
    <w:rsid w:val="00291436"/>
    <w:rsid w:val="00293831"/>
    <w:rsid w:val="002A5D41"/>
    <w:rsid w:val="002C1966"/>
    <w:rsid w:val="003007F4"/>
    <w:rsid w:val="003142CA"/>
    <w:rsid w:val="003248D3"/>
    <w:rsid w:val="00327CB2"/>
    <w:rsid w:val="00341BB9"/>
    <w:rsid w:val="0035050E"/>
    <w:rsid w:val="00353FDC"/>
    <w:rsid w:val="00367888"/>
    <w:rsid w:val="00381C31"/>
    <w:rsid w:val="00391921"/>
    <w:rsid w:val="003B5099"/>
    <w:rsid w:val="003B6973"/>
    <w:rsid w:val="003E7B31"/>
    <w:rsid w:val="003F59AD"/>
    <w:rsid w:val="004039DE"/>
    <w:rsid w:val="00413607"/>
    <w:rsid w:val="0045072F"/>
    <w:rsid w:val="0045388F"/>
    <w:rsid w:val="00453904"/>
    <w:rsid w:val="004C2AB8"/>
    <w:rsid w:val="004D3DD9"/>
    <w:rsid w:val="004F7856"/>
    <w:rsid w:val="005316F8"/>
    <w:rsid w:val="00546F62"/>
    <w:rsid w:val="00551EFB"/>
    <w:rsid w:val="00560633"/>
    <w:rsid w:val="00565485"/>
    <w:rsid w:val="00580238"/>
    <w:rsid w:val="005903E4"/>
    <w:rsid w:val="00593F97"/>
    <w:rsid w:val="0059479F"/>
    <w:rsid w:val="005A3640"/>
    <w:rsid w:val="005A5756"/>
    <w:rsid w:val="005C1155"/>
    <w:rsid w:val="005D1234"/>
    <w:rsid w:val="005D20F6"/>
    <w:rsid w:val="005D29D2"/>
    <w:rsid w:val="005D6774"/>
    <w:rsid w:val="005E3CE8"/>
    <w:rsid w:val="005E606F"/>
    <w:rsid w:val="005F7B3C"/>
    <w:rsid w:val="006035AC"/>
    <w:rsid w:val="00642C90"/>
    <w:rsid w:val="006B46CE"/>
    <w:rsid w:val="006B6E69"/>
    <w:rsid w:val="006C04DA"/>
    <w:rsid w:val="006D7724"/>
    <w:rsid w:val="006E1145"/>
    <w:rsid w:val="006F63AC"/>
    <w:rsid w:val="0072054E"/>
    <w:rsid w:val="00742D92"/>
    <w:rsid w:val="00761EBC"/>
    <w:rsid w:val="00762E72"/>
    <w:rsid w:val="007767E6"/>
    <w:rsid w:val="007A6165"/>
    <w:rsid w:val="007B4037"/>
    <w:rsid w:val="007C5EB0"/>
    <w:rsid w:val="008049F3"/>
    <w:rsid w:val="00806121"/>
    <w:rsid w:val="00813DA8"/>
    <w:rsid w:val="00817C5E"/>
    <w:rsid w:val="008269AD"/>
    <w:rsid w:val="0083233C"/>
    <w:rsid w:val="00842F60"/>
    <w:rsid w:val="00853060"/>
    <w:rsid w:val="00853D97"/>
    <w:rsid w:val="00855CFC"/>
    <w:rsid w:val="0087427D"/>
    <w:rsid w:val="00895E70"/>
    <w:rsid w:val="008B352B"/>
    <w:rsid w:val="008B50CB"/>
    <w:rsid w:val="008C2087"/>
    <w:rsid w:val="008E53D7"/>
    <w:rsid w:val="00915BB5"/>
    <w:rsid w:val="00932FA1"/>
    <w:rsid w:val="00953838"/>
    <w:rsid w:val="00971CEB"/>
    <w:rsid w:val="00980C9C"/>
    <w:rsid w:val="0099139F"/>
    <w:rsid w:val="009B2DA5"/>
    <w:rsid w:val="009C7762"/>
    <w:rsid w:val="00A129C2"/>
    <w:rsid w:val="00A26DC4"/>
    <w:rsid w:val="00A45D7B"/>
    <w:rsid w:val="00A574BA"/>
    <w:rsid w:val="00A66A64"/>
    <w:rsid w:val="00A74F32"/>
    <w:rsid w:val="00A818FC"/>
    <w:rsid w:val="00A95B5E"/>
    <w:rsid w:val="00AB0AEF"/>
    <w:rsid w:val="00AB12C5"/>
    <w:rsid w:val="00AB446C"/>
    <w:rsid w:val="00AE30FD"/>
    <w:rsid w:val="00B07ED7"/>
    <w:rsid w:val="00B12CCC"/>
    <w:rsid w:val="00B316D7"/>
    <w:rsid w:val="00B51E94"/>
    <w:rsid w:val="00B56B4B"/>
    <w:rsid w:val="00B607AB"/>
    <w:rsid w:val="00B743D0"/>
    <w:rsid w:val="00BC3CAC"/>
    <w:rsid w:val="00BC4316"/>
    <w:rsid w:val="00BD3664"/>
    <w:rsid w:val="00BD63B5"/>
    <w:rsid w:val="00BE352B"/>
    <w:rsid w:val="00BF5C93"/>
    <w:rsid w:val="00C050AE"/>
    <w:rsid w:val="00C1684C"/>
    <w:rsid w:val="00C17C5F"/>
    <w:rsid w:val="00C21194"/>
    <w:rsid w:val="00C3071C"/>
    <w:rsid w:val="00C43B39"/>
    <w:rsid w:val="00C75C4B"/>
    <w:rsid w:val="00C764BF"/>
    <w:rsid w:val="00C80371"/>
    <w:rsid w:val="00C9457E"/>
    <w:rsid w:val="00C96F40"/>
    <w:rsid w:val="00CD22B6"/>
    <w:rsid w:val="00CE2B7E"/>
    <w:rsid w:val="00CE6E55"/>
    <w:rsid w:val="00CF7545"/>
    <w:rsid w:val="00D24096"/>
    <w:rsid w:val="00D36F88"/>
    <w:rsid w:val="00D706BE"/>
    <w:rsid w:val="00DB0790"/>
    <w:rsid w:val="00DB2A0C"/>
    <w:rsid w:val="00DC22A2"/>
    <w:rsid w:val="00DE2E73"/>
    <w:rsid w:val="00DE7EB0"/>
    <w:rsid w:val="00DF64A0"/>
    <w:rsid w:val="00DF70E8"/>
    <w:rsid w:val="00E243A9"/>
    <w:rsid w:val="00E32AA4"/>
    <w:rsid w:val="00E34DF5"/>
    <w:rsid w:val="00E35940"/>
    <w:rsid w:val="00E3646A"/>
    <w:rsid w:val="00E6465E"/>
    <w:rsid w:val="00EB1677"/>
    <w:rsid w:val="00EC1C26"/>
    <w:rsid w:val="00F14510"/>
    <w:rsid w:val="00F345AC"/>
    <w:rsid w:val="00F967FE"/>
    <w:rsid w:val="00FB22D4"/>
    <w:rsid w:val="00FB2F48"/>
    <w:rsid w:val="00FB7785"/>
    <w:rsid w:val="00FC46F1"/>
    <w:rsid w:val="00FF5AF6"/>
    <w:rsid w:val="00FF6D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607"/>
    <w:pPr>
      <w:jc w:val="both"/>
    </w:pPr>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5D29D2"/>
    <w:pPr>
      <w:suppressAutoHyphens/>
      <w:ind w:left="720"/>
    </w:pPr>
    <w:rPr>
      <w:rFonts w:ascii="Myriad Pro" w:eastAsia="Myriad Pro" w:hAnsi="Myriad Pro" w:cs="Myriad Pro"/>
      <w:lang w:eastAsia="ar-SA"/>
    </w:rPr>
  </w:style>
  <w:style w:type="paragraph" w:styleId="KeinLeerraum">
    <w:name w:val="No Spacing"/>
    <w:uiPriority w:val="1"/>
    <w:qFormat/>
    <w:rsid w:val="002C1966"/>
    <w:pPr>
      <w:spacing w:after="0" w:line="240" w:lineRule="auto"/>
      <w:jc w:val="both"/>
    </w:pPr>
  </w:style>
  <w:style w:type="paragraph" w:customStyle="1" w:styleId="CM4">
    <w:name w:val="CM4"/>
    <w:basedOn w:val="Standard"/>
    <w:next w:val="Standard"/>
    <w:uiPriority w:val="99"/>
    <w:rsid w:val="005D6774"/>
    <w:pPr>
      <w:autoSpaceDE w:val="0"/>
      <w:autoSpaceDN w:val="0"/>
      <w:adjustRightInd w:val="0"/>
      <w:spacing w:after="0" w:line="240" w:lineRule="auto"/>
      <w:jc w:val="left"/>
    </w:pPr>
    <w:rPr>
      <w:rFonts w:ascii="EUAlbertina" w:eastAsiaTheme="minorHAnsi" w:hAnsi="EUAlbertin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607"/>
    <w:pPr>
      <w:jc w:val="both"/>
    </w:pPr>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5D29D2"/>
    <w:pPr>
      <w:suppressAutoHyphens/>
      <w:ind w:left="720"/>
    </w:pPr>
    <w:rPr>
      <w:rFonts w:ascii="Myriad Pro" w:eastAsia="Myriad Pro" w:hAnsi="Myriad Pro" w:cs="Myriad Pro"/>
      <w:lang w:eastAsia="ar-SA"/>
    </w:rPr>
  </w:style>
  <w:style w:type="paragraph" w:styleId="KeinLeerraum">
    <w:name w:val="No Spacing"/>
    <w:uiPriority w:val="1"/>
    <w:qFormat/>
    <w:rsid w:val="002C1966"/>
    <w:pPr>
      <w:spacing w:after="0" w:line="240" w:lineRule="auto"/>
      <w:jc w:val="both"/>
    </w:pPr>
  </w:style>
  <w:style w:type="paragraph" w:customStyle="1" w:styleId="CM4">
    <w:name w:val="CM4"/>
    <w:basedOn w:val="Standard"/>
    <w:next w:val="Standard"/>
    <w:uiPriority w:val="99"/>
    <w:rsid w:val="005D6774"/>
    <w:pPr>
      <w:autoSpaceDE w:val="0"/>
      <w:autoSpaceDN w:val="0"/>
      <w:adjustRightInd w:val="0"/>
      <w:spacing w:after="0" w:line="240" w:lineRule="auto"/>
      <w:jc w:val="left"/>
    </w:pPr>
    <w:rPr>
      <w:rFonts w:ascii="EUAlbertina" w:eastAsiaTheme="minorHAnsi" w:hAnsi="EUAlberti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59167">
      <w:bodyDiv w:val="1"/>
      <w:marLeft w:val="0"/>
      <w:marRight w:val="0"/>
      <w:marTop w:val="0"/>
      <w:marBottom w:val="0"/>
      <w:divBdr>
        <w:top w:val="none" w:sz="0" w:space="0" w:color="auto"/>
        <w:left w:val="none" w:sz="0" w:space="0" w:color="auto"/>
        <w:bottom w:val="none" w:sz="0" w:space="0" w:color="auto"/>
        <w:right w:val="none" w:sz="0" w:space="0" w:color="auto"/>
      </w:divBdr>
    </w:div>
    <w:div w:id="17599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Vorschriften\01_QMS-Dokumentation\VA01-01_Dokumentenlenkung\FB01-01_01_Vorlage_VA_AA_TW_20120413_F00_b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24">
      <a:majorFont>
        <a:latin typeface="Myriad Pro"/>
        <a:ea typeface=""/>
        <a:cs typeface=""/>
      </a:majorFont>
      <a:minorFont>
        <a:latin typeface="Myriad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715E-530B-4974-9B21-B955902F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FB01-01_01_Vorlage_VA_AA_TW_20120413_F00_bh.dotx</Template>
  <TotalTime>0</TotalTime>
  <Pages>20</Pages>
  <Words>5224</Words>
  <Characters>32913</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TW Bedienung Hubbockanlage</vt:lpstr>
    </vt:vector>
  </TitlesOfParts>
  <Company>waggon24 GmbH</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Bedienung Hubbockanlage</dc:title>
  <dc:creator>Benno Hein</dc:creator>
  <cp:lastModifiedBy>Benno Hein</cp:lastModifiedBy>
  <cp:revision>4</cp:revision>
  <cp:lastPrinted>2013-05-31T08:40:00Z</cp:lastPrinted>
  <dcterms:created xsi:type="dcterms:W3CDTF">2013-05-27T13:26:00Z</dcterms:created>
  <dcterms:modified xsi:type="dcterms:W3CDTF">2013-05-31T08:41:00Z</dcterms:modified>
</cp:coreProperties>
</file>